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3E9" w:rsidRDefault="00FB63E9" w:rsidP="00FB63E9">
      <w:pPr>
        <w:pStyle w:val="Heading1"/>
        <w:numPr>
          <w:ilvl w:val="0"/>
          <w:numId w:val="0"/>
        </w:numPr>
      </w:pPr>
      <w:r>
        <w:t xml:space="preserve">Speaker Notes – Training </w:t>
      </w:r>
      <w:r w:rsidR="00E91DB7">
        <w:t xml:space="preserve">Toolkit </w:t>
      </w:r>
      <w:r>
        <w:t>Template</w:t>
      </w:r>
    </w:p>
    <w:tbl>
      <w:tblPr>
        <w:tblStyle w:val="TableGrid"/>
        <w:tblW w:w="10962" w:type="dxa"/>
        <w:tblLayout w:type="fixed"/>
        <w:tblLook w:val="04A0" w:firstRow="1" w:lastRow="0" w:firstColumn="1" w:lastColumn="0" w:noHBand="0" w:noVBand="1"/>
      </w:tblPr>
      <w:tblGrid>
        <w:gridCol w:w="576"/>
        <w:gridCol w:w="3618"/>
        <w:gridCol w:w="6768"/>
      </w:tblGrid>
      <w:tr w:rsidR="00AA25C6" w:rsidTr="00AA25C6">
        <w:tc>
          <w:tcPr>
            <w:tcW w:w="576" w:type="dxa"/>
            <w:tcBorders>
              <w:bottom w:val="double" w:sz="4" w:space="0" w:color="auto"/>
            </w:tcBorders>
          </w:tcPr>
          <w:p w:rsidR="00AA25C6" w:rsidRPr="00EB7815" w:rsidRDefault="00AA25C6" w:rsidP="00222505">
            <w:pPr>
              <w:rPr>
                <w:b/>
                <w:bCs/>
              </w:rPr>
            </w:pPr>
          </w:p>
        </w:tc>
        <w:tc>
          <w:tcPr>
            <w:tcW w:w="3618" w:type="dxa"/>
            <w:tcBorders>
              <w:bottom w:val="double" w:sz="4" w:space="0" w:color="auto"/>
            </w:tcBorders>
          </w:tcPr>
          <w:p w:rsidR="00AA25C6" w:rsidRPr="00EB7815" w:rsidRDefault="00AA25C6" w:rsidP="00222505">
            <w:pPr>
              <w:rPr>
                <w:b/>
                <w:bCs/>
              </w:rPr>
            </w:pPr>
            <w:r w:rsidRPr="00EB7815">
              <w:rPr>
                <w:b/>
                <w:bCs/>
              </w:rPr>
              <w:t>Slide Topic</w:t>
            </w:r>
          </w:p>
        </w:tc>
        <w:tc>
          <w:tcPr>
            <w:tcW w:w="6768" w:type="dxa"/>
            <w:tcBorders>
              <w:bottom w:val="double" w:sz="4" w:space="0" w:color="auto"/>
            </w:tcBorders>
          </w:tcPr>
          <w:p w:rsidR="00AA25C6" w:rsidRPr="00115380" w:rsidRDefault="00AA25C6" w:rsidP="00222505">
            <w:pPr>
              <w:rPr>
                <w:b/>
                <w:bCs/>
              </w:rPr>
            </w:pPr>
            <w:r>
              <w:rPr>
                <w:b/>
                <w:bCs/>
              </w:rPr>
              <w:t>Speaker Notes</w:t>
            </w:r>
          </w:p>
        </w:tc>
      </w:tr>
      <w:tr w:rsidR="00AA25C6" w:rsidTr="00AA25C6">
        <w:tc>
          <w:tcPr>
            <w:tcW w:w="576" w:type="dxa"/>
            <w:tcBorders>
              <w:top w:val="double" w:sz="4" w:space="0" w:color="auto"/>
            </w:tcBorders>
          </w:tcPr>
          <w:p w:rsidR="00AA25C6" w:rsidRPr="00EB7815" w:rsidRDefault="00AA25C6" w:rsidP="00222505">
            <w:pPr>
              <w:rPr>
                <w:b/>
                <w:bCs/>
              </w:rPr>
            </w:pPr>
            <w:r>
              <w:rPr>
                <w:b/>
                <w:bCs/>
              </w:rPr>
              <w:t>1</w:t>
            </w:r>
          </w:p>
        </w:tc>
        <w:tc>
          <w:tcPr>
            <w:tcW w:w="3618" w:type="dxa"/>
            <w:tcBorders>
              <w:top w:val="double" w:sz="4" w:space="0" w:color="auto"/>
            </w:tcBorders>
          </w:tcPr>
          <w:p w:rsidR="00AA25C6" w:rsidRPr="00EB7815" w:rsidRDefault="00AA25C6" w:rsidP="00222505">
            <w:pPr>
              <w:rPr>
                <w:b/>
              </w:rPr>
            </w:pPr>
            <w:r w:rsidRPr="00EB7815">
              <w:rPr>
                <w:b/>
                <w:bCs/>
              </w:rPr>
              <w:t>Climate Preparedness Training Toolkit Template</w:t>
            </w:r>
          </w:p>
        </w:tc>
        <w:tc>
          <w:tcPr>
            <w:tcW w:w="6768" w:type="dxa"/>
            <w:tcBorders>
              <w:top w:val="double" w:sz="4" w:space="0" w:color="auto"/>
            </w:tcBorders>
          </w:tcPr>
          <w:p w:rsidR="00AA25C6" w:rsidRPr="00115380" w:rsidRDefault="00AA25C6" w:rsidP="00222505">
            <w:pPr>
              <w:rPr>
                <w:b/>
                <w:bCs/>
              </w:rPr>
            </w:pPr>
          </w:p>
        </w:tc>
      </w:tr>
      <w:tr w:rsidR="00AA25C6" w:rsidTr="00AA25C6">
        <w:tc>
          <w:tcPr>
            <w:tcW w:w="576" w:type="dxa"/>
          </w:tcPr>
          <w:p w:rsidR="00AA25C6" w:rsidRPr="00EB7815" w:rsidRDefault="00AA25C6" w:rsidP="00222505">
            <w:pPr>
              <w:rPr>
                <w:b/>
              </w:rPr>
            </w:pPr>
            <w:r>
              <w:rPr>
                <w:b/>
              </w:rPr>
              <w:t>2</w:t>
            </w:r>
          </w:p>
        </w:tc>
        <w:tc>
          <w:tcPr>
            <w:tcW w:w="3618" w:type="dxa"/>
          </w:tcPr>
          <w:p w:rsidR="00AA25C6" w:rsidRPr="00EB7815" w:rsidRDefault="00AA25C6" w:rsidP="00222505">
            <w:pPr>
              <w:rPr>
                <w:b/>
              </w:rPr>
            </w:pPr>
            <w:r w:rsidRPr="00EB7815">
              <w:rPr>
                <w:b/>
              </w:rPr>
              <w:t>Acknowledgements</w:t>
            </w:r>
          </w:p>
        </w:tc>
        <w:tc>
          <w:tcPr>
            <w:tcW w:w="6768" w:type="dxa"/>
          </w:tcPr>
          <w:p w:rsidR="00AA25C6" w:rsidRPr="00115380" w:rsidRDefault="00AA25C6" w:rsidP="00222505">
            <w:pPr>
              <w:rPr>
                <w:b/>
                <w:bCs/>
              </w:rPr>
            </w:pPr>
          </w:p>
        </w:tc>
      </w:tr>
      <w:tr w:rsidR="00AA25C6" w:rsidTr="00AA25C6">
        <w:tc>
          <w:tcPr>
            <w:tcW w:w="576" w:type="dxa"/>
            <w:shd w:val="clear" w:color="auto" w:fill="FFFFFF" w:themeFill="background1"/>
          </w:tcPr>
          <w:p w:rsidR="00AA25C6" w:rsidRPr="00EB7815" w:rsidRDefault="00AA25C6" w:rsidP="00222505">
            <w:pPr>
              <w:rPr>
                <w:b/>
              </w:rPr>
            </w:pPr>
            <w:r>
              <w:rPr>
                <w:b/>
              </w:rPr>
              <w:t>3</w:t>
            </w:r>
          </w:p>
        </w:tc>
        <w:tc>
          <w:tcPr>
            <w:tcW w:w="3618" w:type="dxa"/>
            <w:shd w:val="clear" w:color="auto" w:fill="FFFFFF" w:themeFill="background1"/>
          </w:tcPr>
          <w:p w:rsidR="00AA25C6" w:rsidRPr="00EB7815" w:rsidRDefault="00AA25C6" w:rsidP="00222505">
            <w:pPr>
              <w:rPr>
                <w:b/>
              </w:rPr>
            </w:pPr>
            <w:r w:rsidRPr="00EB7815">
              <w:rPr>
                <w:b/>
              </w:rPr>
              <w:t>Agenda</w:t>
            </w:r>
          </w:p>
        </w:tc>
        <w:tc>
          <w:tcPr>
            <w:tcW w:w="6768" w:type="dxa"/>
            <w:shd w:val="clear" w:color="auto" w:fill="FFFFFF" w:themeFill="background1"/>
          </w:tcPr>
          <w:p w:rsidR="00AA25C6" w:rsidRPr="003F2C57" w:rsidRDefault="00AA25C6" w:rsidP="00222505">
            <w:pPr>
              <w:rPr>
                <w:b/>
                <w:bCs/>
              </w:rPr>
            </w:pPr>
            <w:r w:rsidRPr="003F2C57">
              <w:rPr>
                <w:b/>
                <w:bCs/>
              </w:rPr>
              <w:t>Speaker Instructions:</w:t>
            </w:r>
          </w:p>
          <w:p w:rsidR="00AA25C6" w:rsidRPr="003F2C57" w:rsidRDefault="00AA25C6" w:rsidP="00FB3C87">
            <w:pPr>
              <w:rPr>
                <w:bCs/>
              </w:rPr>
            </w:pPr>
            <w:r w:rsidRPr="003F2C57">
              <w:rPr>
                <w:bCs/>
                <w:i/>
                <w:iCs/>
              </w:rPr>
              <w:t>Agenda can be revised depending on which modules trainer retains in toolkit.</w:t>
            </w:r>
          </w:p>
        </w:tc>
      </w:tr>
      <w:tr w:rsidR="00AA25C6" w:rsidTr="00AA25C6">
        <w:tc>
          <w:tcPr>
            <w:tcW w:w="576" w:type="dxa"/>
          </w:tcPr>
          <w:p w:rsidR="00AA25C6" w:rsidRPr="00EB7815" w:rsidRDefault="00AA25C6" w:rsidP="00FB63E9">
            <w:pPr>
              <w:rPr>
                <w:b/>
              </w:rPr>
            </w:pPr>
            <w:r>
              <w:rPr>
                <w:b/>
              </w:rPr>
              <w:t>4</w:t>
            </w:r>
          </w:p>
        </w:tc>
        <w:tc>
          <w:tcPr>
            <w:tcW w:w="3618" w:type="dxa"/>
          </w:tcPr>
          <w:p w:rsidR="00AA25C6" w:rsidRPr="00EB7815" w:rsidRDefault="00AA25C6" w:rsidP="00FB63E9">
            <w:pPr>
              <w:rPr>
                <w:b/>
              </w:rPr>
            </w:pPr>
            <w:r w:rsidRPr="00EB7815">
              <w:rPr>
                <w:b/>
              </w:rPr>
              <w:t>Purpose and Goals of Training</w:t>
            </w:r>
          </w:p>
        </w:tc>
        <w:tc>
          <w:tcPr>
            <w:tcW w:w="6768" w:type="dxa"/>
          </w:tcPr>
          <w:p w:rsidR="00AA25C6" w:rsidRPr="003F2C57" w:rsidRDefault="00AA25C6" w:rsidP="00115380">
            <w:r w:rsidRPr="003F2C57">
              <w:rPr>
                <w:b/>
                <w:bCs/>
              </w:rPr>
              <w:t>Speaker Notes:</w:t>
            </w:r>
          </w:p>
          <w:p w:rsidR="00AA25C6" w:rsidRPr="003F2C57" w:rsidRDefault="00AA25C6" w:rsidP="008F383A">
            <w:r w:rsidRPr="003F2C57">
              <w:t xml:space="preserve">The purpose of this training is to educate city staff about climate change and its impacts to city assets and operations. Climate change will affect many of the environmental hazards that our city currently considers during planning, design, construction, and maintenance of city assets and staff need to proactively address these challenges to maintain core city services and functions in a changing climate. </w:t>
            </w:r>
          </w:p>
          <w:p w:rsidR="00AA25C6" w:rsidRPr="003F2C57" w:rsidRDefault="00AA25C6" w:rsidP="008F383A"/>
          <w:p w:rsidR="00AA25C6" w:rsidRPr="003F2C57" w:rsidRDefault="00AA25C6" w:rsidP="008F383A">
            <w:r w:rsidRPr="003F2C57">
              <w:t xml:space="preserve">This training focuses on changes to riverine, urban, and coastal flooding as a result of climate change and provides tools, exercises, and case studies to educate staff, encourage cross-department collaboration, and </w:t>
            </w:r>
            <w:proofErr w:type="gramStart"/>
            <w:r w:rsidRPr="003F2C57">
              <w:t>promote</w:t>
            </w:r>
            <w:proofErr w:type="gramEnd"/>
            <w:r w:rsidRPr="003F2C57">
              <w:t xml:space="preserve"> incorporation of climate change and resilience considerations into day to day activities. Many of the topics covered in this training are focused on flooding hazards; however, the concepts can be applied to other climate change hazards as well. The goal of the training is to equip city staff with the knowledge and resources to “mainstream” or “operationalize” climate change preparedness and resilience into planning, engineering, operations, and maintenance activities.</w:t>
            </w:r>
          </w:p>
          <w:p w:rsidR="00AA25C6" w:rsidRPr="003F2C57" w:rsidRDefault="00AA25C6" w:rsidP="008F383A"/>
          <w:p w:rsidR="00AA25C6" w:rsidRPr="003F2C57" w:rsidRDefault="00AA25C6" w:rsidP="00FB3C87">
            <w:r w:rsidRPr="003F2C57">
              <w:t xml:space="preserve">Many cities are completing climate change vulnerability and risk assessments to better understand how climate change will impact their assets and operations. City </w:t>
            </w:r>
            <w:proofErr w:type="gramStart"/>
            <w:r w:rsidRPr="003F2C57">
              <w:t>staff are</w:t>
            </w:r>
            <w:proofErr w:type="gramEnd"/>
            <w:r w:rsidRPr="003F2C57">
              <w:t xml:space="preserve"> increasingly being asked to lead, manage, or participate in these assessments. This training also provides an overview of the climate change vulnerability and risk assessment process to build capacity for city staff to support these ongoing efforts and understand what type of data and other information may be requested of them as part of these assessments and why their participation is critical.</w:t>
            </w:r>
          </w:p>
        </w:tc>
      </w:tr>
      <w:tr w:rsidR="00AA25C6" w:rsidTr="00AA25C6">
        <w:tc>
          <w:tcPr>
            <w:tcW w:w="576" w:type="dxa"/>
            <w:tcBorders>
              <w:bottom w:val="single" w:sz="4" w:space="0" w:color="auto"/>
            </w:tcBorders>
          </w:tcPr>
          <w:p w:rsidR="00AA25C6" w:rsidRPr="00EB7815" w:rsidRDefault="00AA25C6" w:rsidP="00FB63E9">
            <w:pPr>
              <w:rPr>
                <w:b/>
              </w:rPr>
            </w:pPr>
            <w:r>
              <w:rPr>
                <w:b/>
              </w:rPr>
              <w:t>5</w:t>
            </w:r>
          </w:p>
        </w:tc>
        <w:tc>
          <w:tcPr>
            <w:tcW w:w="3618" w:type="dxa"/>
            <w:tcBorders>
              <w:bottom w:val="single" w:sz="4" w:space="0" w:color="auto"/>
            </w:tcBorders>
          </w:tcPr>
          <w:p w:rsidR="00AA25C6" w:rsidRPr="00EB7815" w:rsidRDefault="00AA25C6" w:rsidP="00FB63E9">
            <w:pPr>
              <w:rPr>
                <w:b/>
              </w:rPr>
            </w:pPr>
            <w:r w:rsidRPr="00EB7815">
              <w:rPr>
                <w:b/>
              </w:rPr>
              <w:t>Outline of Training</w:t>
            </w:r>
          </w:p>
        </w:tc>
        <w:tc>
          <w:tcPr>
            <w:tcW w:w="6768" w:type="dxa"/>
            <w:tcBorders>
              <w:bottom w:val="single" w:sz="4" w:space="0" w:color="auto"/>
            </w:tcBorders>
          </w:tcPr>
          <w:p w:rsidR="00AA25C6" w:rsidRPr="003F2C57" w:rsidRDefault="00AA25C6" w:rsidP="00115380">
            <w:r w:rsidRPr="003F2C57">
              <w:rPr>
                <w:b/>
                <w:bCs/>
              </w:rPr>
              <w:t>Speaker Instructions:</w:t>
            </w:r>
          </w:p>
          <w:p w:rsidR="00AA25C6" w:rsidRPr="003F2C57" w:rsidRDefault="00AA25C6" w:rsidP="000D457F">
            <w:pPr>
              <w:rPr>
                <w:i/>
                <w:iCs/>
              </w:rPr>
            </w:pPr>
            <w:r w:rsidRPr="003F2C57">
              <w:rPr>
                <w:i/>
                <w:iCs/>
              </w:rPr>
              <w:t xml:space="preserve">Trainers can select either the game-based or exercise-based track. Both are designed to take approximately 3-4 hours to complete. The training integrates a high-level </w:t>
            </w:r>
            <w:proofErr w:type="spellStart"/>
            <w:r w:rsidRPr="003F2C57">
              <w:rPr>
                <w:i/>
                <w:iCs/>
              </w:rPr>
              <w:t>powerpoint</w:t>
            </w:r>
            <w:proofErr w:type="spellEnd"/>
            <w:r w:rsidRPr="003F2C57">
              <w:rPr>
                <w:i/>
                <w:iCs/>
              </w:rPr>
              <w:t xml:space="preserve"> presentation with games, worksheets, exercises, and facilitated discussions, depending on the selected training track. The training is designed to be interactive and promote discussion and collaboration within and across city departments.</w:t>
            </w:r>
          </w:p>
          <w:p w:rsidR="00AA25C6" w:rsidRPr="003F2C57" w:rsidRDefault="00AA25C6" w:rsidP="000D457F"/>
          <w:p w:rsidR="00AA25C6" w:rsidRPr="003F2C57" w:rsidRDefault="00AA25C6" w:rsidP="00FB3C87">
            <w:r w:rsidRPr="003F2C57">
              <w:rPr>
                <w:i/>
                <w:iCs/>
              </w:rPr>
              <w:lastRenderedPageBreak/>
              <w:t xml:space="preserve">You may wish to edit this slide to identify the option you have selected. </w:t>
            </w:r>
          </w:p>
        </w:tc>
      </w:tr>
      <w:tr w:rsidR="00AA25C6" w:rsidTr="00AA25C6">
        <w:tc>
          <w:tcPr>
            <w:tcW w:w="576" w:type="dxa"/>
          </w:tcPr>
          <w:p w:rsidR="00AA25C6" w:rsidRPr="00EB7815" w:rsidRDefault="00AA25C6" w:rsidP="00FB63E9">
            <w:pPr>
              <w:rPr>
                <w:b/>
              </w:rPr>
            </w:pPr>
            <w:r>
              <w:rPr>
                <w:b/>
              </w:rPr>
              <w:lastRenderedPageBreak/>
              <w:t>6</w:t>
            </w:r>
          </w:p>
        </w:tc>
        <w:tc>
          <w:tcPr>
            <w:tcW w:w="3618" w:type="dxa"/>
            <w:shd w:val="clear" w:color="auto" w:fill="auto"/>
          </w:tcPr>
          <w:p w:rsidR="00AA25C6" w:rsidRPr="00EB7815" w:rsidRDefault="00AA25C6" w:rsidP="00FB63E9">
            <w:pPr>
              <w:rPr>
                <w:b/>
              </w:rPr>
            </w:pPr>
            <w:r w:rsidRPr="00EB7815">
              <w:rPr>
                <w:b/>
              </w:rPr>
              <w:t>Climate Change Preparedness</w:t>
            </w:r>
          </w:p>
        </w:tc>
        <w:tc>
          <w:tcPr>
            <w:tcW w:w="6768" w:type="dxa"/>
            <w:shd w:val="clear" w:color="auto" w:fill="auto"/>
          </w:tcPr>
          <w:p w:rsidR="00AA25C6" w:rsidRPr="00EB7815" w:rsidRDefault="00AA25C6" w:rsidP="00115380">
            <w:pPr>
              <w:rPr>
                <w:b/>
                <w:bCs/>
              </w:rPr>
            </w:pPr>
            <w:r w:rsidRPr="00EB7815">
              <w:rPr>
                <w:b/>
                <w:bCs/>
              </w:rPr>
              <w:t>Speaker Notes:</w:t>
            </w:r>
          </w:p>
          <w:p w:rsidR="00AA25C6" w:rsidRPr="003F2C57" w:rsidRDefault="00AA25C6" w:rsidP="000D457F">
            <w:pPr>
              <w:rPr>
                <w:bCs/>
              </w:rPr>
            </w:pPr>
            <w:r w:rsidRPr="003F2C57">
              <w:rPr>
                <w:bCs/>
              </w:rPr>
              <w:t>Has anyone in the room worked on projects that incorporate climate change into the planning process? What climate hazards were considered?</w:t>
            </w:r>
          </w:p>
          <w:p w:rsidR="00AA25C6" w:rsidRPr="003F2C57" w:rsidRDefault="00AA25C6" w:rsidP="000D457F">
            <w:pPr>
              <w:rPr>
                <w:bCs/>
              </w:rPr>
            </w:pPr>
          </w:p>
          <w:p w:rsidR="00AA25C6" w:rsidRPr="003F2C57" w:rsidRDefault="00AA25C6" w:rsidP="000D457F">
            <w:pPr>
              <w:rPr>
                <w:bCs/>
              </w:rPr>
            </w:pPr>
            <w:r w:rsidRPr="003F2C57">
              <w:rPr>
                <w:bCs/>
                <w:i/>
                <w:iCs/>
              </w:rPr>
              <w:t xml:space="preserve">This is an optional slide that can be used to gauge familiarity of the participants with the process and facilitate a brief discussion among staff who may not know each other. Trainer should limit discussion to 5 minutes. </w:t>
            </w:r>
          </w:p>
        </w:tc>
      </w:tr>
      <w:tr w:rsidR="00AA25C6" w:rsidTr="00AA25C6">
        <w:tc>
          <w:tcPr>
            <w:tcW w:w="576" w:type="dxa"/>
          </w:tcPr>
          <w:p w:rsidR="00AA25C6" w:rsidRPr="00EB7815" w:rsidRDefault="00AA25C6" w:rsidP="00FB63E9">
            <w:pPr>
              <w:rPr>
                <w:b/>
              </w:rPr>
            </w:pPr>
            <w:r>
              <w:rPr>
                <w:b/>
              </w:rPr>
              <w:t>7</w:t>
            </w:r>
          </w:p>
        </w:tc>
        <w:tc>
          <w:tcPr>
            <w:tcW w:w="3618" w:type="dxa"/>
          </w:tcPr>
          <w:p w:rsidR="00AA25C6" w:rsidRPr="00EB7815" w:rsidRDefault="00AA25C6" w:rsidP="00FB63E9">
            <w:pPr>
              <w:rPr>
                <w:b/>
              </w:rPr>
            </w:pPr>
            <w:r w:rsidRPr="00EB7815">
              <w:rPr>
                <w:b/>
              </w:rPr>
              <w:t>Intro to Climate Change</w:t>
            </w:r>
          </w:p>
        </w:tc>
        <w:tc>
          <w:tcPr>
            <w:tcW w:w="6768" w:type="dxa"/>
          </w:tcPr>
          <w:p w:rsidR="00AA25C6" w:rsidRPr="003F2C57" w:rsidRDefault="00AA25C6" w:rsidP="00115380">
            <w:pPr>
              <w:rPr>
                <w:b/>
                <w:bCs/>
              </w:rPr>
            </w:pPr>
            <w:r w:rsidRPr="003F2C57">
              <w:rPr>
                <w:b/>
                <w:bCs/>
              </w:rPr>
              <w:t xml:space="preserve">Speaker Instructions: </w:t>
            </w:r>
          </w:p>
          <w:p w:rsidR="00AA25C6" w:rsidRPr="003F2C57" w:rsidRDefault="00AA25C6" w:rsidP="00115380">
            <w:pPr>
              <w:rPr>
                <w:b/>
                <w:bCs/>
              </w:rPr>
            </w:pPr>
            <w:r w:rsidRPr="003F2C57">
              <w:rPr>
                <w:bCs/>
              </w:rPr>
              <w:t>Customize for your city.</w:t>
            </w:r>
          </w:p>
        </w:tc>
      </w:tr>
      <w:tr w:rsidR="00AA25C6" w:rsidTr="00AA25C6">
        <w:tc>
          <w:tcPr>
            <w:tcW w:w="576" w:type="dxa"/>
          </w:tcPr>
          <w:p w:rsidR="00AA25C6" w:rsidRPr="00EB7815" w:rsidRDefault="00AA25C6" w:rsidP="00FB63E9">
            <w:pPr>
              <w:rPr>
                <w:b/>
              </w:rPr>
            </w:pPr>
            <w:r>
              <w:rPr>
                <w:b/>
              </w:rPr>
              <w:t>8</w:t>
            </w:r>
          </w:p>
        </w:tc>
        <w:tc>
          <w:tcPr>
            <w:tcW w:w="3618" w:type="dxa"/>
          </w:tcPr>
          <w:p w:rsidR="00AA25C6" w:rsidRPr="00EB7815" w:rsidRDefault="00AA25C6" w:rsidP="00FB63E9">
            <w:pPr>
              <w:rPr>
                <w:b/>
              </w:rPr>
            </w:pPr>
            <w:r w:rsidRPr="00EB7815">
              <w:rPr>
                <w:b/>
              </w:rPr>
              <w:t>Global Climate Trends</w:t>
            </w:r>
          </w:p>
        </w:tc>
        <w:tc>
          <w:tcPr>
            <w:tcW w:w="6768" w:type="dxa"/>
          </w:tcPr>
          <w:p w:rsidR="00AA25C6" w:rsidRPr="003F2C57" w:rsidRDefault="00AA25C6" w:rsidP="00FB63E9">
            <w:pPr>
              <w:rPr>
                <w:b/>
              </w:rPr>
            </w:pPr>
            <w:r w:rsidRPr="003F2C57">
              <w:rPr>
                <w:b/>
              </w:rPr>
              <w:t>Speaker Notes:</w:t>
            </w:r>
          </w:p>
          <w:p w:rsidR="00AA25C6" w:rsidRPr="003F2C57" w:rsidRDefault="00AA25C6" w:rsidP="00CE5B22">
            <w:r w:rsidRPr="003F2C57">
              <w:t>Since the Industrial Revolution began in the mid-1800s, increased greenhouse gas emissions (such as carbon dioxide, CO</w:t>
            </w:r>
            <w:r w:rsidRPr="003F2C57">
              <w:rPr>
                <w:vertAlign w:val="subscript"/>
              </w:rPr>
              <w:t>2</w:t>
            </w:r>
            <w:r w:rsidRPr="003F2C57">
              <w:t>) have altered the Earth’s climate by trapping heat in the atmosphere. As global temperatures have risen, we have observed changes in global sea levels, oceanic circulation, and atmospheric weather patterns. These changing environmental conditions are carefully measured by scientists around the world.</w:t>
            </w:r>
          </w:p>
          <w:p w:rsidR="00AA25C6" w:rsidRPr="003F2C57" w:rsidRDefault="00AA25C6" w:rsidP="00CE5B22"/>
          <w:p w:rsidR="00AA25C6" w:rsidRPr="003F2C57" w:rsidRDefault="00AA25C6" w:rsidP="00CE5B22">
            <w:r w:rsidRPr="003F2C57">
              <w:t>For example, in 2013, atmospheric CO2 levels exceeded 400 parts per million (</w:t>
            </w:r>
            <w:proofErr w:type="spellStart"/>
            <w:r w:rsidRPr="003F2C57">
              <w:t>ppt</w:t>
            </w:r>
            <w:proofErr w:type="spellEnd"/>
            <w:r w:rsidRPr="003F2C57">
              <w:t>) – a level not reached in the last 3.6 million years. Additionally, each of the last three decades has been increasingly warmer than the previous.</w:t>
            </w:r>
          </w:p>
          <w:p w:rsidR="00AA25C6" w:rsidRPr="003F2C57" w:rsidRDefault="00AA25C6" w:rsidP="00CE5B22"/>
          <w:p w:rsidR="00AA25C6" w:rsidRPr="003F2C57" w:rsidRDefault="00AA25C6" w:rsidP="004B29A5">
            <w:r w:rsidRPr="003F2C57">
              <w:t xml:space="preserve">July 2016 was the hottest month ever recorded according to NASA, and 14 of the 15 hottest years have occurred since 2000. </w:t>
            </w:r>
          </w:p>
          <w:p w:rsidR="00AA25C6" w:rsidRPr="003F2C57" w:rsidRDefault="00AA25C6" w:rsidP="004B29A5"/>
        </w:tc>
      </w:tr>
      <w:tr w:rsidR="00AA25C6" w:rsidTr="00AA25C6">
        <w:tc>
          <w:tcPr>
            <w:tcW w:w="576" w:type="dxa"/>
          </w:tcPr>
          <w:p w:rsidR="00AA25C6" w:rsidRPr="00EB7815" w:rsidRDefault="00AA25C6" w:rsidP="00FB63E9">
            <w:pPr>
              <w:rPr>
                <w:b/>
              </w:rPr>
            </w:pPr>
            <w:r>
              <w:rPr>
                <w:b/>
              </w:rPr>
              <w:t>9</w:t>
            </w:r>
          </w:p>
        </w:tc>
        <w:tc>
          <w:tcPr>
            <w:tcW w:w="3618" w:type="dxa"/>
          </w:tcPr>
          <w:p w:rsidR="00AA25C6" w:rsidRPr="00EB7815" w:rsidRDefault="00AA25C6" w:rsidP="00FB63E9">
            <w:pPr>
              <w:rPr>
                <w:b/>
              </w:rPr>
            </w:pPr>
            <w:r w:rsidRPr="00EB7815">
              <w:rPr>
                <w:b/>
              </w:rPr>
              <w:t>Global Climate Projections</w:t>
            </w:r>
          </w:p>
        </w:tc>
        <w:tc>
          <w:tcPr>
            <w:tcW w:w="6768" w:type="dxa"/>
          </w:tcPr>
          <w:p w:rsidR="00AA25C6" w:rsidRPr="003F2C57" w:rsidRDefault="00AA25C6" w:rsidP="00FB63E9">
            <w:pPr>
              <w:rPr>
                <w:b/>
              </w:rPr>
            </w:pPr>
            <w:r w:rsidRPr="003F2C57">
              <w:rPr>
                <w:b/>
              </w:rPr>
              <w:t>Speaker Notes:</w:t>
            </w:r>
          </w:p>
          <w:p w:rsidR="00AA25C6" w:rsidRPr="003F2C57" w:rsidRDefault="00AA25C6" w:rsidP="004B29A5">
            <w:r w:rsidRPr="003F2C57">
              <w:t xml:space="preserve">Scientists use Global Circulation Models, or GCMs, to simulate the planet’s response to future GHG emission scenarios and make projections of future temperature, precipitation, and sea level. These figures show projected changes in average precipitation and sea level for two future GHG emission scenarios at the end-of-century. </w:t>
            </w:r>
          </w:p>
          <w:p w:rsidR="00AA25C6" w:rsidRPr="003F2C57" w:rsidRDefault="00AA25C6" w:rsidP="004B29A5"/>
          <w:p w:rsidR="00AA25C6" w:rsidRPr="003F2C57" w:rsidRDefault="00AA25C6" w:rsidP="004B29A5">
            <w:r w:rsidRPr="003F2C57">
              <w:t>As you can see, changes will not be uniformly around the globe. Scientists and engineers analyze GCM model output to make local projections of future climate conditions to use in planning and design of projects.</w:t>
            </w:r>
          </w:p>
          <w:p w:rsidR="00AA25C6" w:rsidRPr="003F2C57" w:rsidRDefault="00AA25C6" w:rsidP="004B29A5"/>
        </w:tc>
      </w:tr>
      <w:tr w:rsidR="00AA25C6" w:rsidTr="00AA25C6">
        <w:tc>
          <w:tcPr>
            <w:tcW w:w="576" w:type="dxa"/>
          </w:tcPr>
          <w:p w:rsidR="00AA25C6" w:rsidRPr="00EB7815" w:rsidRDefault="00AA25C6" w:rsidP="00FB63E9">
            <w:pPr>
              <w:rPr>
                <w:b/>
              </w:rPr>
            </w:pPr>
            <w:r>
              <w:rPr>
                <w:b/>
              </w:rPr>
              <w:t>10</w:t>
            </w:r>
          </w:p>
        </w:tc>
        <w:tc>
          <w:tcPr>
            <w:tcW w:w="3618" w:type="dxa"/>
          </w:tcPr>
          <w:p w:rsidR="00AA25C6" w:rsidRPr="00EB7815" w:rsidRDefault="00AA25C6" w:rsidP="00FB63E9">
            <w:pPr>
              <w:rPr>
                <w:b/>
              </w:rPr>
            </w:pPr>
            <w:r w:rsidRPr="00EB7815">
              <w:rPr>
                <w:b/>
              </w:rPr>
              <w:t>High Level Overview of Climate Change Trends in North America</w:t>
            </w:r>
          </w:p>
        </w:tc>
        <w:tc>
          <w:tcPr>
            <w:tcW w:w="6768" w:type="dxa"/>
          </w:tcPr>
          <w:p w:rsidR="00AA25C6" w:rsidRPr="003F2C57" w:rsidRDefault="00AA25C6" w:rsidP="00FB63E9">
            <w:pPr>
              <w:rPr>
                <w:b/>
              </w:rPr>
            </w:pPr>
            <w:r w:rsidRPr="003F2C57">
              <w:rPr>
                <w:b/>
              </w:rPr>
              <w:t xml:space="preserve">Speaker Notes: </w:t>
            </w:r>
          </w:p>
          <w:p w:rsidR="00AA25C6" w:rsidRPr="003F2C57" w:rsidRDefault="00AA25C6" w:rsidP="000573BD">
            <w:r w:rsidRPr="003F2C57">
              <w:t xml:space="preserve">Across North America, the climate will not change in the same way in all regions and different regions will experience different types of climate hazards, such as extreme temperatures or precipitation, wildfires, or sea level rise. The icons indicate some of the climate trends in different areas across North America. For example, the southeast may experience </w:t>
            </w:r>
            <w:r w:rsidRPr="003F2C57">
              <w:lastRenderedPageBreak/>
              <w:t>climate hazards related to sea level rise, extreme weather, and drying trends, whereas California may experience climate hazards related to sea level rise, wildfires, and drought.</w:t>
            </w:r>
          </w:p>
          <w:p w:rsidR="00AA25C6" w:rsidRPr="003F2C57" w:rsidRDefault="00AA25C6" w:rsidP="000573BD"/>
          <w:p w:rsidR="00AA25C6" w:rsidRPr="003F2C57" w:rsidRDefault="00AA25C6" w:rsidP="000573BD">
            <w:r w:rsidRPr="003F2C57">
              <w:t xml:space="preserve">Considering climate change trends and projections at </w:t>
            </w:r>
            <w:r w:rsidRPr="003F2C57">
              <w:rPr>
                <w:b/>
                <w:bCs/>
              </w:rPr>
              <w:t xml:space="preserve">a local level </w:t>
            </w:r>
            <w:r w:rsidRPr="003F2C57">
              <w:t>is critical to understanding how climate change might have an impact on your city.</w:t>
            </w:r>
          </w:p>
          <w:p w:rsidR="00AA25C6" w:rsidRPr="003F2C57" w:rsidRDefault="00AA25C6" w:rsidP="000573BD"/>
        </w:tc>
      </w:tr>
      <w:tr w:rsidR="00AA25C6" w:rsidRPr="00FD6DA7" w:rsidTr="00AA25C6">
        <w:tc>
          <w:tcPr>
            <w:tcW w:w="576" w:type="dxa"/>
          </w:tcPr>
          <w:p w:rsidR="00AA25C6" w:rsidRPr="00EB7815" w:rsidRDefault="00AA25C6" w:rsidP="00FB63E9">
            <w:pPr>
              <w:rPr>
                <w:b/>
                <w:color w:val="000000" w:themeColor="text1"/>
              </w:rPr>
            </w:pPr>
            <w:r>
              <w:rPr>
                <w:b/>
                <w:color w:val="000000" w:themeColor="text1"/>
              </w:rPr>
              <w:lastRenderedPageBreak/>
              <w:t>11</w:t>
            </w:r>
          </w:p>
        </w:tc>
        <w:tc>
          <w:tcPr>
            <w:tcW w:w="3618" w:type="dxa"/>
          </w:tcPr>
          <w:p w:rsidR="00AA25C6" w:rsidRPr="00EB7815" w:rsidRDefault="00AA25C6" w:rsidP="00FB63E9">
            <w:pPr>
              <w:rPr>
                <w:b/>
                <w:color w:val="000000" w:themeColor="text1"/>
              </w:rPr>
            </w:pPr>
            <w:r w:rsidRPr="00EB7815">
              <w:rPr>
                <w:b/>
                <w:color w:val="000000" w:themeColor="text1"/>
              </w:rPr>
              <w:t>The Changing Climate – Northeast U.S. (Local Example)</w:t>
            </w:r>
          </w:p>
        </w:tc>
        <w:tc>
          <w:tcPr>
            <w:tcW w:w="6768" w:type="dxa"/>
          </w:tcPr>
          <w:p w:rsidR="00AA25C6" w:rsidRPr="00FD6DA7" w:rsidRDefault="00AA25C6" w:rsidP="00FB63E9">
            <w:pPr>
              <w:rPr>
                <w:b/>
                <w:color w:val="000000" w:themeColor="text1"/>
              </w:rPr>
            </w:pPr>
            <w:r w:rsidRPr="00FD6DA7">
              <w:rPr>
                <w:b/>
                <w:color w:val="000000" w:themeColor="text1"/>
              </w:rPr>
              <w:t>Speaker Instructions:</w:t>
            </w:r>
          </w:p>
          <w:p w:rsidR="00AA25C6" w:rsidRPr="00FD6DA7" w:rsidRDefault="00AA25C6" w:rsidP="005C5D3A">
            <w:pPr>
              <w:rPr>
                <w:color w:val="000000" w:themeColor="text1"/>
              </w:rPr>
            </w:pPr>
            <w:r w:rsidRPr="00FD6DA7">
              <w:rPr>
                <w:i/>
                <w:iCs/>
                <w:color w:val="000000" w:themeColor="text1"/>
              </w:rPr>
              <w:t>[CUSTOMIZE NEXT SLIDE FOR YOUR REGION – this is an example from the Northeast US – delete if you prefer and just use your region]</w:t>
            </w:r>
          </w:p>
          <w:p w:rsidR="00AA25C6" w:rsidRPr="00FD6DA7" w:rsidRDefault="00AA25C6" w:rsidP="005C5D3A">
            <w:pPr>
              <w:rPr>
                <w:color w:val="000000" w:themeColor="text1"/>
              </w:rPr>
            </w:pPr>
            <w:r w:rsidRPr="00FD6DA7">
              <w:rPr>
                <w:i/>
                <w:iCs/>
                <w:color w:val="000000" w:themeColor="text1"/>
              </w:rPr>
              <w:t>Key sources of climate information include:</w:t>
            </w:r>
          </w:p>
          <w:p w:rsidR="00AA25C6" w:rsidRPr="00FD6DA7" w:rsidRDefault="00AA25C6" w:rsidP="005C5D3A">
            <w:pPr>
              <w:numPr>
                <w:ilvl w:val="0"/>
                <w:numId w:val="26"/>
              </w:numPr>
              <w:rPr>
                <w:color w:val="000000" w:themeColor="text1"/>
              </w:rPr>
            </w:pPr>
            <w:r w:rsidRPr="00FD6DA7">
              <w:rPr>
                <w:i/>
                <w:iCs/>
                <w:color w:val="000000" w:themeColor="text1"/>
              </w:rPr>
              <w:t>the National Climate Assessment, U.S. global Change Research Program (2014); http://nca2014.globalchange.gov/</w:t>
            </w:r>
          </w:p>
          <w:p w:rsidR="00AA25C6" w:rsidRPr="00FD6DA7" w:rsidRDefault="00AA25C6" w:rsidP="005C5D3A">
            <w:pPr>
              <w:numPr>
                <w:ilvl w:val="0"/>
                <w:numId w:val="26"/>
              </w:numPr>
              <w:rPr>
                <w:color w:val="000000" w:themeColor="text1"/>
              </w:rPr>
            </w:pPr>
            <w:r w:rsidRPr="00FD6DA7">
              <w:rPr>
                <w:i/>
                <w:iCs/>
                <w:color w:val="000000" w:themeColor="text1"/>
              </w:rPr>
              <w:t>The U.S. Climate Resilience Toolkit (</w:t>
            </w:r>
            <w:hyperlink r:id="rId8" w:history="1">
              <w:r w:rsidRPr="00FD6DA7">
                <w:rPr>
                  <w:rStyle w:val="Hyperlink"/>
                  <w:i/>
                  <w:iCs/>
                  <w:color w:val="000000" w:themeColor="text1"/>
                </w:rPr>
                <w:t>https://toolkit.climate.gov/</w:t>
              </w:r>
            </w:hyperlink>
            <w:r w:rsidRPr="00FD6DA7">
              <w:rPr>
                <w:i/>
                <w:iCs/>
                <w:color w:val="000000" w:themeColor="text1"/>
              </w:rPr>
              <w:t>)</w:t>
            </w:r>
          </w:p>
          <w:p w:rsidR="00AA25C6" w:rsidRPr="00FD6DA7" w:rsidRDefault="00AA25C6" w:rsidP="00022D08">
            <w:pPr>
              <w:ind w:left="360"/>
              <w:rPr>
                <w:color w:val="000000" w:themeColor="text1"/>
              </w:rPr>
            </w:pPr>
          </w:p>
          <w:p w:rsidR="00AA25C6" w:rsidRPr="00FD6DA7" w:rsidRDefault="00AA25C6" w:rsidP="005C5D3A">
            <w:pPr>
              <w:rPr>
                <w:color w:val="000000" w:themeColor="text1"/>
              </w:rPr>
            </w:pPr>
            <w:r w:rsidRPr="00FD6DA7">
              <w:rPr>
                <w:color w:val="000000" w:themeColor="text1"/>
              </w:rPr>
              <w:t>The Northeast US is projected to experience more frequent and more intense extreme events – heat, rainfall, winter storms.</w:t>
            </w:r>
          </w:p>
          <w:p w:rsidR="00AA25C6" w:rsidRPr="00FD6DA7" w:rsidRDefault="00AA25C6" w:rsidP="005C5D3A">
            <w:pPr>
              <w:rPr>
                <w:color w:val="000000" w:themeColor="text1"/>
              </w:rPr>
            </w:pPr>
          </w:p>
          <w:p w:rsidR="00AA25C6" w:rsidRPr="00FD6DA7" w:rsidRDefault="00AA25C6" w:rsidP="005C5D3A">
            <w:pPr>
              <w:rPr>
                <w:color w:val="000000" w:themeColor="text1"/>
              </w:rPr>
            </w:pPr>
            <w:r w:rsidRPr="00FD6DA7">
              <w:rPr>
                <w:color w:val="000000" w:themeColor="text1"/>
              </w:rPr>
              <w:t>Research still ongoing regarding ‘blocking’ the phenomenon of cold weather events sitting over an area like the 2014 Winter in the North East.</w:t>
            </w:r>
          </w:p>
          <w:p w:rsidR="00AA25C6" w:rsidRPr="00FD6DA7" w:rsidRDefault="00AA25C6" w:rsidP="005C5D3A">
            <w:pPr>
              <w:rPr>
                <w:color w:val="000000" w:themeColor="text1"/>
              </w:rPr>
            </w:pPr>
          </w:p>
          <w:p w:rsidR="00AA25C6" w:rsidRPr="00FD6DA7" w:rsidRDefault="00AA25C6" w:rsidP="00FB63E9">
            <w:pPr>
              <w:rPr>
                <w:color w:val="000000" w:themeColor="text1"/>
              </w:rPr>
            </w:pPr>
            <w:r w:rsidRPr="00FD6DA7">
              <w:rPr>
                <w:color w:val="000000" w:themeColor="text1"/>
              </w:rPr>
              <w:t xml:space="preserve">The frequency and duration of extreme cold events in the Northeast may be affected by potential increases in “blocking” events, described by the National Climate Assessment (NCA) as large-scale weather patterns with little or no movement. The NCA acknowledges that further research is required since conclusions about trends in “blocking” depend on the method of analysis. U.S. Global Change Research Program. (2014). </w:t>
            </w:r>
            <w:r w:rsidRPr="00FD6DA7">
              <w:rPr>
                <w:i/>
                <w:iCs/>
                <w:color w:val="000000" w:themeColor="text1"/>
              </w:rPr>
              <w:t>2014 National Climate Assessment.</w:t>
            </w:r>
            <w:r w:rsidRPr="00FD6DA7">
              <w:rPr>
                <w:color w:val="000000" w:themeColor="text1"/>
              </w:rPr>
              <w:t xml:space="preserve"> Retrieved from </w:t>
            </w:r>
            <w:r w:rsidRPr="00FD6DA7">
              <w:rPr>
                <w:i/>
                <w:iCs/>
                <w:color w:val="000000" w:themeColor="text1"/>
              </w:rPr>
              <w:t>http://nca2014.globalchange.gov/</w:t>
            </w:r>
          </w:p>
          <w:p w:rsidR="00AA25C6" w:rsidRPr="00FD6DA7" w:rsidRDefault="00AA25C6" w:rsidP="00FB63E9">
            <w:pPr>
              <w:rPr>
                <w:color w:val="000000" w:themeColor="text1"/>
              </w:rPr>
            </w:pPr>
          </w:p>
        </w:tc>
      </w:tr>
      <w:tr w:rsidR="00AA25C6" w:rsidRPr="00FD6DA7" w:rsidTr="00AA25C6">
        <w:tc>
          <w:tcPr>
            <w:tcW w:w="576" w:type="dxa"/>
          </w:tcPr>
          <w:p w:rsidR="00AA25C6" w:rsidRPr="00EB7815" w:rsidRDefault="00AA25C6" w:rsidP="00FB63E9">
            <w:pPr>
              <w:rPr>
                <w:b/>
                <w:color w:val="000000" w:themeColor="text1"/>
              </w:rPr>
            </w:pPr>
            <w:r>
              <w:rPr>
                <w:b/>
                <w:color w:val="000000" w:themeColor="text1"/>
              </w:rPr>
              <w:t>12</w:t>
            </w:r>
          </w:p>
        </w:tc>
        <w:tc>
          <w:tcPr>
            <w:tcW w:w="3618" w:type="dxa"/>
          </w:tcPr>
          <w:p w:rsidR="00AA25C6" w:rsidRPr="00EB7815" w:rsidRDefault="00AA25C6" w:rsidP="00FB63E9">
            <w:pPr>
              <w:rPr>
                <w:b/>
                <w:color w:val="000000" w:themeColor="text1"/>
              </w:rPr>
            </w:pPr>
            <w:r w:rsidRPr="00EB7815">
              <w:rPr>
                <w:b/>
                <w:color w:val="000000" w:themeColor="text1"/>
              </w:rPr>
              <w:t>The Changing Climate –</w:t>
            </w:r>
            <w:r w:rsidRPr="00EB7815">
              <w:rPr>
                <w:b/>
                <w:i/>
                <w:color w:val="000000" w:themeColor="text1"/>
              </w:rPr>
              <w:t xml:space="preserve"> Add Your Region</w:t>
            </w:r>
          </w:p>
        </w:tc>
        <w:tc>
          <w:tcPr>
            <w:tcW w:w="6768" w:type="dxa"/>
          </w:tcPr>
          <w:p w:rsidR="00AA25C6" w:rsidRPr="00FD6DA7" w:rsidRDefault="00AA25C6" w:rsidP="00FB63E9">
            <w:pPr>
              <w:rPr>
                <w:b/>
                <w:color w:val="000000" w:themeColor="text1"/>
              </w:rPr>
            </w:pPr>
            <w:r w:rsidRPr="00FD6DA7">
              <w:rPr>
                <w:b/>
                <w:color w:val="000000" w:themeColor="text1"/>
              </w:rPr>
              <w:t>Speaker Instructions:</w:t>
            </w:r>
          </w:p>
          <w:p w:rsidR="00AA25C6" w:rsidRPr="00FD6DA7" w:rsidRDefault="00AA25C6" w:rsidP="005C5D3A">
            <w:pPr>
              <w:rPr>
                <w:color w:val="000000" w:themeColor="text1"/>
              </w:rPr>
            </w:pPr>
            <w:r w:rsidRPr="00FD6DA7">
              <w:rPr>
                <w:i/>
                <w:iCs/>
                <w:color w:val="000000" w:themeColor="text1"/>
              </w:rPr>
              <w:t>[CUSTOMIZE FOR YOUR REGION – this is an example from the Northeast US]</w:t>
            </w:r>
          </w:p>
          <w:p w:rsidR="00AA25C6" w:rsidRPr="00FD6DA7" w:rsidRDefault="00AA25C6" w:rsidP="005C5D3A">
            <w:pPr>
              <w:rPr>
                <w:color w:val="000000" w:themeColor="text1"/>
              </w:rPr>
            </w:pPr>
            <w:r w:rsidRPr="00FD6DA7">
              <w:rPr>
                <w:i/>
                <w:iCs/>
                <w:color w:val="000000" w:themeColor="text1"/>
              </w:rPr>
              <w:t>Key sources of climate information include:</w:t>
            </w:r>
          </w:p>
          <w:p w:rsidR="00AA25C6" w:rsidRPr="00FD6DA7" w:rsidRDefault="00AA25C6" w:rsidP="005C5D3A">
            <w:pPr>
              <w:numPr>
                <w:ilvl w:val="0"/>
                <w:numId w:val="27"/>
              </w:numPr>
              <w:rPr>
                <w:color w:val="000000" w:themeColor="text1"/>
              </w:rPr>
            </w:pPr>
            <w:r w:rsidRPr="00FD6DA7">
              <w:rPr>
                <w:i/>
                <w:iCs/>
                <w:color w:val="000000" w:themeColor="text1"/>
              </w:rPr>
              <w:t>the National Climate Assessment, U.S. global Change Research Program (2014); http://nca2014.globalchange.gov/</w:t>
            </w:r>
          </w:p>
          <w:p w:rsidR="00AA25C6" w:rsidRPr="00FD6DA7" w:rsidRDefault="00AA25C6" w:rsidP="005C5D3A">
            <w:pPr>
              <w:numPr>
                <w:ilvl w:val="0"/>
                <w:numId w:val="27"/>
              </w:numPr>
              <w:rPr>
                <w:color w:val="000000" w:themeColor="text1"/>
              </w:rPr>
            </w:pPr>
            <w:r w:rsidRPr="00FD6DA7">
              <w:rPr>
                <w:i/>
                <w:iCs/>
                <w:color w:val="000000" w:themeColor="text1"/>
              </w:rPr>
              <w:t>The U.S. Climate Resilience Toolkit (https://toolkit.climate.gov/)</w:t>
            </w:r>
          </w:p>
          <w:p w:rsidR="00AA25C6" w:rsidRPr="00FD6DA7" w:rsidRDefault="00AA25C6" w:rsidP="005C5D3A">
            <w:pPr>
              <w:numPr>
                <w:ilvl w:val="0"/>
                <w:numId w:val="27"/>
              </w:numPr>
              <w:rPr>
                <w:color w:val="000000" w:themeColor="text1"/>
              </w:rPr>
            </w:pPr>
            <w:r w:rsidRPr="00FD6DA7">
              <w:rPr>
                <w:i/>
                <w:iCs/>
                <w:color w:val="000000" w:themeColor="text1"/>
              </w:rPr>
              <w:t>Other regional resources</w:t>
            </w:r>
          </w:p>
          <w:p w:rsidR="00AA25C6" w:rsidRPr="00FD6DA7" w:rsidRDefault="00AA25C6" w:rsidP="005C5D3A">
            <w:pPr>
              <w:rPr>
                <w:color w:val="000000" w:themeColor="text1"/>
              </w:rPr>
            </w:pPr>
          </w:p>
        </w:tc>
      </w:tr>
      <w:tr w:rsidR="00AA25C6" w:rsidRPr="00FD6DA7" w:rsidTr="00AA25C6">
        <w:tc>
          <w:tcPr>
            <w:tcW w:w="576" w:type="dxa"/>
          </w:tcPr>
          <w:p w:rsidR="00AA25C6" w:rsidRPr="00AA25C6" w:rsidRDefault="00AA25C6" w:rsidP="00FB63E9">
            <w:pPr>
              <w:tabs>
                <w:tab w:val="left" w:pos="915"/>
              </w:tabs>
              <w:rPr>
                <w:b/>
                <w:color w:val="000000" w:themeColor="text1"/>
              </w:rPr>
            </w:pPr>
            <w:r w:rsidRPr="00AA25C6">
              <w:rPr>
                <w:b/>
                <w:color w:val="000000" w:themeColor="text1"/>
              </w:rPr>
              <w:t>13</w:t>
            </w:r>
          </w:p>
        </w:tc>
        <w:tc>
          <w:tcPr>
            <w:tcW w:w="3618" w:type="dxa"/>
          </w:tcPr>
          <w:p w:rsidR="00AA25C6" w:rsidRPr="00AA25C6" w:rsidRDefault="00AA25C6" w:rsidP="00FB63E9">
            <w:pPr>
              <w:tabs>
                <w:tab w:val="left" w:pos="915"/>
              </w:tabs>
              <w:rPr>
                <w:b/>
                <w:color w:val="000000" w:themeColor="text1"/>
              </w:rPr>
            </w:pPr>
            <w:r w:rsidRPr="00AA25C6">
              <w:rPr>
                <w:b/>
                <w:color w:val="000000" w:themeColor="text1"/>
              </w:rPr>
              <w:t>Motivation for Action</w:t>
            </w:r>
          </w:p>
        </w:tc>
        <w:tc>
          <w:tcPr>
            <w:tcW w:w="6768" w:type="dxa"/>
          </w:tcPr>
          <w:p w:rsidR="00AA25C6" w:rsidRPr="00FD6DA7" w:rsidRDefault="00AA25C6" w:rsidP="00FB63E9">
            <w:pPr>
              <w:rPr>
                <w:b/>
                <w:color w:val="000000" w:themeColor="text1"/>
              </w:rPr>
            </w:pPr>
            <w:r w:rsidRPr="00FD6DA7">
              <w:rPr>
                <w:b/>
                <w:color w:val="000000" w:themeColor="text1"/>
              </w:rPr>
              <w:t>Speaker Notes:</w:t>
            </w:r>
          </w:p>
          <w:p w:rsidR="00AA25C6" w:rsidRPr="00FD6DA7" w:rsidRDefault="00AA25C6" w:rsidP="005C5D3A">
            <w:pPr>
              <w:rPr>
                <w:color w:val="000000" w:themeColor="text1"/>
              </w:rPr>
            </w:pPr>
            <w:r w:rsidRPr="00FD6DA7">
              <w:rPr>
                <w:color w:val="000000" w:themeColor="text1"/>
              </w:rPr>
              <w:t>The very real risks presented by extreme weather events and longer term changes in the climate are recognized by many sectors.</w:t>
            </w:r>
          </w:p>
          <w:p w:rsidR="00AA25C6" w:rsidRPr="00FD6DA7" w:rsidRDefault="00AA25C6" w:rsidP="005C5D3A">
            <w:pPr>
              <w:rPr>
                <w:color w:val="000000" w:themeColor="text1"/>
              </w:rPr>
            </w:pPr>
          </w:p>
          <w:p w:rsidR="00AA25C6" w:rsidRPr="00FD6DA7" w:rsidRDefault="00AA25C6" w:rsidP="005C5D3A">
            <w:pPr>
              <w:rPr>
                <w:color w:val="000000" w:themeColor="text1"/>
              </w:rPr>
            </w:pPr>
            <w:r w:rsidRPr="00FD6DA7">
              <w:rPr>
                <w:color w:val="000000" w:themeColor="text1"/>
              </w:rPr>
              <w:t>The President has issued a directive that all agencies to look at the issue of climate change and also updated the federal flood risk management standard.</w:t>
            </w:r>
          </w:p>
          <w:p w:rsidR="00AA25C6" w:rsidRPr="00FD6DA7" w:rsidRDefault="00AA25C6" w:rsidP="005C5D3A">
            <w:pPr>
              <w:rPr>
                <w:color w:val="000000" w:themeColor="text1"/>
              </w:rPr>
            </w:pPr>
          </w:p>
          <w:p w:rsidR="00AA25C6" w:rsidRPr="00FD6DA7" w:rsidRDefault="00AA25C6" w:rsidP="005C5D3A">
            <w:pPr>
              <w:rPr>
                <w:color w:val="000000" w:themeColor="text1"/>
              </w:rPr>
            </w:pPr>
            <w:r w:rsidRPr="00FD6DA7">
              <w:rPr>
                <w:color w:val="000000" w:themeColor="text1"/>
              </w:rPr>
              <w:t>NEPA guidance considers these issues in their analysis and decision making. For Example the NEC FUTURE real EIS is considering how changes in flood risk and temperature may influence route-options and ultimately design.</w:t>
            </w:r>
          </w:p>
          <w:p w:rsidR="00AA25C6" w:rsidRPr="00FD6DA7" w:rsidRDefault="00AA25C6" w:rsidP="005C5D3A">
            <w:pPr>
              <w:rPr>
                <w:color w:val="000000" w:themeColor="text1"/>
              </w:rPr>
            </w:pPr>
          </w:p>
          <w:p w:rsidR="00AA25C6" w:rsidRPr="00FD6DA7" w:rsidRDefault="00AA25C6" w:rsidP="005C5D3A">
            <w:pPr>
              <w:rPr>
                <w:color w:val="000000" w:themeColor="text1"/>
              </w:rPr>
            </w:pPr>
            <w:r w:rsidRPr="00FD6DA7">
              <w:rPr>
                <w:color w:val="000000" w:themeColor="text1"/>
              </w:rPr>
              <w:t>Toyota experienced the impacts of extreme weather events on its supply chain in 2011. Climate change and extreme weather may also impact delivery of goods and services to cities, especially during times of natural disasters.</w:t>
            </w:r>
          </w:p>
          <w:p w:rsidR="00AA25C6" w:rsidRPr="00FD6DA7" w:rsidRDefault="00AA25C6" w:rsidP="00FB63E9">
            <w:pPr>
              <w:rPr>
                <w:color w:val="000000" w:themeColor="text1"/>
              </w:rPr>
            </w:pPr>
          </w:p>
        </w:tc>
      </w:tr>
      <w:tr w:rsidR="00AA25C6" w:rsidRPr="00FD6DA7" w:rsidTr="00AA25C6">
        <w:tc>
          <w:tcPr>
            <w:tcW w:w="576" w:type="dxa"/>
          </w:tcPr>
          <w:p w:rsidR="00AA25C6" w:rsidRPr="00EB7815" w:rsidRDefault="00AA25C6" w:rsidP="00FB63E9">
            <w:pPr>
              <w:tabs>
                <w:tab w:val="left" w:pos="915"/>
              </w:tabs>
              <w:rPr>
                <w:b/>
                <w:color w:val="000000" w:themeColor="text1"/>
              </w:rPr>
            </w:pPr>
            <w:r>
              <w:rPr>
                <w:b/>
                <w:color w:val="000000" w:themeColor="text1"/>
              </w:rPr>
              <w:lastRenderedPageBreak/>
              <w:t>14</w:t>
            </w:r>
          </w:p>
        </w:tc>
        <w:tc>
          <w:tcPr>
            <w:tcW w:w="3618" w:type="dxa"/>
          </w:tcPr>
          <w:p w:rsidR="00AA25C6" w:rsidRPr="00EB7815" w:rsidRDefault="00AA25C6" w:rsidP="00FB63E9">
            <w:pPr>
              <w:tabs>
                <w:tab w:val="left" w:pos="915"/>
              </w:tabs>
              <w:rPr>
                <w:b/>
                <w:color w:val="000000" w:themeColor="text1"/>
              </w:rPr>
            </w:pPr>
            <w:r w:rsidRPr="00EB7815">
              <w:rPr>
                <w:b/>
                <w:color w:val="000000" w:themeColor="text1"/>
              </w:rPr>
              <w:t>Taking Action</w:t>
            </w:r>
          </w:p>
        </w:tc>
        <w:tc>
          <w:tcPr>
            <w:tcW w:w="6768" w:type="dxa"/>
          </w:tcPr>
          <w:p w:rsidR="00AA25C6" w:rsidRPr="00FD6DA7" w:rsidRDefault="00AA25C6" w:rsidP="00FB63E9">
            <w:pPr>
              <w:rPr>
                <w:b/>
                <w:color w:val="000000" w:themeColor="text1"/>
              </w:rPr>
            </w:pPr>
            <w:r w:rsidRPr="00FD6DA7">
              <w:rPr>
                <w:b/>
                <w:color w:val="000000" w:themeColor="text1"/>
              </w:rPr>
              <w:t>Speaker Notes:</w:t>
            </w:r>
          </w:p>
          <w:p w:rsidR="00AA25C6" w:rsidRPr="00FD6DA7" w:rsidRDefault="00AA25C6" w:rsidP="00EC4A0E">
            <w:pPr>
              <w:rPr>
                <w:color w:val="000000" w:themeColor="text1"/>
              </w:rPr>
            </w:pPr>
            <w:r w:rsidRPr="00FD6DA7">
              <w:rPr>
                <w:color w:val="000000" w:themeColor="text1"/>
              </w:rPr>
              <w:t>Action on climate change is no longer something new and radical.</w:t>
            </w:r>
          </w:p>
          <w:p w:rsidR="00AA25C6" w:rsidRPr="00FD6DA7" w:rsidRDefault="00AA25C6" w:rsidP="00EC4A0E">
            <w:pPr>
              <w:rPr>
                <w:color w:val="000000" w:themeColor="text1"/>
              </w:rPr>
            </w:pPr>
            <w:r w:rsidRPr="00FD6DA7">
              <w:rPr>
                <w:color w:val="000000" w:themeColor="text1"/>
              </w:rPr>
              <w:t>Many organizations across all sectors are taking action.</w:t>
            </w:r>
          </w:p>
          <w:p w:rsidR="00AA25C6" w:rsidRPr="00FD6DA7" w:rsidRDefault="00AA25C6" w:rsidP="00EC4A0E">
            <w:pPr>
              <w:rPr>
                <w:i/>
                <w:iCs/>
                <w:color w:val="000000" w:themeColor="text1"/>
              </w:rPr>
            </w:pPr>
            <w:r w:rsidRPr="00FD6DA7">
              <w:rPr>
                <w:i/>
                <w:iCs/>
                <w:color w:val="000000" w:themeColor="text1"/>
              </w:rPr>
              <w:t xml:space="preserve">Feel free to add a regional or local action that will resonate with your staff. </w:t>
            </w:r>
          </w:p>
          <w:p w:rsidR="00AA25C6" w:rsidRPr="00FD6DA7" w:rsidRDefault="00AA25C6" w:rsidP="00EC4A0E">
            <w:pPr>
              <w:rPr>
                <w:color w:val="000000" w:themeColor="text1"/>
              </w:rPr>
            </w:pPr>
          </w:p>
          <w:p w:rsidR="00AA25C6" w:rsidRPr="00FD6DA7" w:rsidRDefault="00AA25C6" w:rsidP="00EC4A0E">
            <w:pPr>
              <w:rPr>
                <w:color w:val="000000" w:themeColor="text1"/>
              </w:rPr>
            </w:pPr>
            <w:r w:rsidRPr="00FD6DA7">
              <w:rPr>
                <w:b/>
                <w:bCs/>
                <w:color w:val="000000" w:themeColor="text1"/>
              </w:rPr>
              <w:t>Public agencies and government</w:t>
            </w:r>
            <w:r w:rsidRPr="00FD6DA7">
              <w:rPr>
                <w:color w:val="000000" w:themeColor="text1"/>
              </w:rPr>
              <w:t>: San Francisco and Cambridge, MA are examples. Many towns across the US and the world have been tackling the issue.</w:t>
            </w:r>
          </w:p>
          <w:p w:rsidR="00AA25C6" w:rsidRPr="00FD6DA7" w:rsidRDefault="00AA25C6" w:rsidP="00EC4A0E">
            <w:pPr>
              <w:rPr>
                <w:color w:val="000000" w:themeColor="text1"/>
              </w:rPr>
            </w:pPr>
            <w:r w:rsidRPr="00FD6DA7">
              <w:rPr>
                <w:color w:val="000000" w:themeColor="text1"/>
              </w:rPr>
              <w:t xml:space="preserve">  </w:t>
            </w:r>
          </w:p>
          <w:p w:rsidR="00AA25C6" w:rsidRPr="00FD6DA7" w:rsidRDefault="00AA25C6" w:rsidP="00EC4A0E">
            <w:pPr>
              <w:rPr>
                <w:color w:val="000000" w:themeColor="text1"/>
              </w:rPr>
            </w:pPr>
            <w:proofErr w:type="gramStart"/>
            <w:r w:rsidRPr="00FD6DA7">
              <w:rPr>
                <w:b/>
                <w:bCs/>
                <w:color w:val="000000" w:themeColor="text1"/>
              </w:rPr>
              <w:t>Utilities :</w:t>
            </w:r>
            <w:proofErr w:type="gramEnd"/>
            <w:r w:rsidRPr="00FD6DA7">
              <w:rPr>
                <w:b/>
                <w:bCs/>
                <w:color w:val="000000" w:themeColor="text1"/>
              </w:rPr>
              <w:t xml:space="preserve"> </w:t>
            </w:r>
            <w:r w:rsidRPr="00FD6DA7">
              <w:rPr>
                <w:color w:val="000000" w:themeColor="text1"/>
              </w:rPr>
              <w:t xml:space="preserve">Many power and water utilities are working to understand the implications of climate change. This has included incorporating into rate submissions and design work. Toronto Hydro conducted a vulnerability assessment of its infrastructure. In Boston the Water and Sewer Commission has adjusted its design storms to allow for rising sea levels and increases in intensity of extreme rainfall events. </w:t>
            </w:r>
          </w:p>
          <w:p w:rsidR="00AA25C6" w:rsidRPr="00FD6DA7" w:rsidRDefault="00AA25C6" w:rsidP="00EC4A0E">
            <w:pPr>
              <w:rPr>
                <w:color w:val="000000" w:themeColor="text1"/>
              </w:rPr>
            </w:pPr>
          </w:p>
          <w:p w:rsidR="00AA25C6" w:rsidRPr="00FD6DA7" w:rsidRDefault="00AA25C6" w:rsidP="00EC4A0E">
            <w:pPr>
              <w:rPr>
                <w:color w:val="000000" w:themeColor="text1"/>
              </w:rPr>
            </w:pPr>
            <w:r w:rsidRPr="00FD6DA7">
              <w:rPr>
                <w:b/>
                <w:bCs/>
                <w:color w:val="000000" w:themeColor="text1"/>
              </w:rPr>
              <w:t>Transportation:</w:t>
            </w:r>
            <w:r w:rsidRPr="00FD6DA7">
              <w:rPr>
                <w:color w:val="000000" w:themeColor="text1"/>
              </w:rPr>
              <w:t xml:space="preserve"> The FHWA has funded many projects that investigated the risks of climate change and informed design and planning of assets.</w:t>
            </w:r>
          </w:p>
          <w:p w:rsidR="00AA25C6" w:rsidRPr="00FD6DA7" w:rsidRDefault="00AA25C6" w:rsidP="00EC4A0E">
            <w:pPr>
              <w:rPr>
                <w:color w:val="000000" w:themeColor="text1"/>
              </w:rPr>
            </w:pPr>
          </w:p>
        </w:tc>
      </w:tr>
      <w:tr w:rsidR="00AA25C6" w:rsidRPr="00FD6DA7" w:rsidTr="00AA25C6">
        <w:tc>
          <w:tcPr>
            <w:tcW w:w="576" w:type="dxa"/>
          </w:tcPr>
          <w:p w:rsidR="00AA25C6" w:rsidRPr="00EB7815" w:rsidRDefault="00AA25C6" w:rsidP="00FB63E9">
            <w:pPr>
              <w:tabs>
                <w:tab w:val="left" w:pos="2145"/>
              </w:tabs>
              <w:rPr>
                <w:b/>
                <w:color w:val="000000" w:themeColor="text1"/>
              </w:rPr>
            </w:pPr>
            <w:r>
              <w:rPr>
                <w:b/>
                <w:color w:val="000000" w:themeColor="text1"/>
              </w:rPr>
              <w:t>15</w:t>
            </w:r>
          </w:p>
        </w:tc>
        <w:tc>
          <w:tcPr>
            <w:tcW w:w="3618" w:type="dxa"/>
          </w:tcPr>
          <w:p w:rsidR="00AA25C6" w:rsidRPr="00EB7815" w:rsidRDefault="00AA25C6" w:rsidP="00FB63E9">
            <w:pPr>
              <w:tabs>
                <w:tab w:val="left" w:pos="2145"/>
              </w:tabs>
              <w:rPr>
                <w:b/>
                <w:color w:val="000000" w:themeColor="text1"/>
              </w:rPr>
            </w:pPr>
            <w:r w:rsidRPr="00EB7815">
              <w:rPr>
                <w:b/>
                <w:color w:val="000000" w:themeColor="text1"/>
              </w:rPr>
              <w:t>Flooding Processes</w:t>
            </w:r>
          </w:p>
        </w:tc>
        <w:tc>
          <w:tcPr>
            <w:tcW w:w="6768" w:type="dxa"/>
          </w:tcPr>
          <w:p w:rsidR="00AA25C6" w:rsidRPr="00FD6DA7" w:rsidRDefault="00AA25C6" w:rsidP="00E91DB7">
            <w:pPr>
              <w:rPr>
                <w:b/>
                <w:color w:val="000000" w:themeColor="text1"/>
              </w:rPr>
            </w:pPr>
            <w:r w:rsidRPr="00FD6DA7">
              <w:rPr>
                <w:b/>
                <w:color w:val="000000" w:themeColor="text1"/>
              </w:rPr>
              <w:t>Speaker Instructions:</w:t>
            </w:r>
          </w:p>
          <w:p w:rsidR="00AA25C6" w:rsidRPr="00FD6DA7" w:rsidRDefault="00AA25C6" w:rsidP="000E20E0">
            <w:pPr>
              <w:rPr>
                <w:color w:val="000000" w:themeColor="text1"/>
              </w:rPr>
            </w:pPr>
            <w:r w:rsidRPr="00FD6DA7">
              <w:rPr>
                <w:color w:val="000000" w:themeColor="text1"/>
              </w:rPr>
              <w:t xml:space="preserve">The next section will present a high level discussion of some of the causes of flooding that may impact your City’s assets. </w:t>
            </w:r>
            <w:r w:rsidRPr="00FD6DA7">
              <w:rPr>
                <w:i/>
                <w:iCs/>
                <w:color w:val="000000" w:themeColor="text1"/>
              </w:rPr>
              <w:t>This may seem obvious but experience has shown this can be a cause of misunderstanding</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16</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Overview of Flooding Processes</w:t>
            </w:r>
          </w:p>
        </w:tc>
        <w:tc>
          <w:tcPr>
            <w:tcW w:w="6768" w:type="dxa"/>
          </w:tcPr>
          <w:p w:rsidR="00AA25C6" w:rsidRPr="00FD6DA7" w:rsidRDefault="00AA25C6" w:rsidP="00FB63E9">
            <w:pPr>
              <w:rPr>
                <w:b/>
                <w:bCs/>
                <w:color w:val="000000" w:themeColor="text1"/>
              </w:rPr>
            </w:pPr>
            <w:r w:rsidRPr="00FD6DA7">
              <w:rPr>
                <w:b/>
                <w:bCs/>
                <w:color w:val="000000" w:themeColor="text1"/>
              </w:rPr>
              <w:t>Speaker Notes:</w:t>
            </w:r>
          </w:p>
          <w:p w:rsidR="00AA25C6" w:rsidRPr="00FD6DA7" w:rsidRDefault="00AA25C6" w:rsidP="000E20E0">
            <w:pPr>
              <w:rPr>
                <w:i/>
                <w:color w:val="000000" w:themeColor="text1"/>
              </w:rPr>
            </w:pPr>
            <w:r w:rsidRPr="00FD6DA7">
              <w:rPr>
                <w:b/>
                <w:bCs/>
                <w:i/>
                <w:color w:val="000000" w:themeColor="text1"/>
              </w:rPr>
              <w:t xml:space="preserve">Coastal Flooding: </w:t>
            </w:r>
            <w:r w:rsidRPr="00FD6DA7">
              <w:rPr>
                <w:i/>
                <w:color w:val="000000" w:themeColor="text1"/>
              </w:rPr>
              <w:t>Caused by large waves, high tides and strong winds (hurricanes) elevating the coastal water level. Large waves can break over coastal barriers (pictured). Elevated coastal water levels can exceed the elevation of the beach and flood the developed area behind the beach</w:t>
            </w:r>
          </w:p>
          <w:p w:rsidR="00AA25C6" w:rsidRPr="00FD6DA7" w:rsidRDefault="00AA25C6" w:rsidP="000E20E0">
            <w:pPr>
              <w:rPr>
                <w:i/>
                <w:color w:val="000000" w:themeColor="text1"/>
              </w:rPr>
            </w:pPr>
          </w:p>
          <w:p w:rsidR="00AA25C6" w:rsidRPr="00FD6DA7" w:rsidRDefault="00AA25C6" w:rsidP="000E20E0">
            <w:pPr>
              <w:rPr>
                <w:i/>
                <w:color w:val="000000" w:themeColor="text1"/>
              </w:rPr>
            </w:pPr>
            <w:r w:rsidRPr="00FD6DA7">
              <w:rPr>
                <w:b/>
                <w:bCs/>
                <w:i/>
                <w:color w:val="000000" w:themeColor="text1"/>
              </w:rPr>
              <w:t xml:space="preserve">Riverine Flooding: </w:t>
            </w:r>
            <w:r w:rsidRPr="00FD6DA7">
              <w:rPr>
                <w:i/>
                <w:color w:val="000000" w:themeColor="text1"/>
              </w:rPr>
              <w:t xml:space="preserve">Flow of river exceeds capacity of channel and water overflows channel banks. Large river flows caused by precipitation, melting snowpack, high runoff </w:t>
            </w:r>
          </w:p>
          <w:p w:rsidR="00AA25C6" w:rsidRPr="00FD6DA7" w:rsidRDefault="00AA25C6" w:rsidP="000E20E0">
            <w:pPr>
              <w:rPr>
                <w:i/>
                <w:color w:val="000000" w:themeColor="text1"/>
              </w:rPr>
            </w:pPr>
          </w:p>
          <w:p w:rsidR="00AA25C6" w:rsidRPr="00FD6DA7" w:rsidRDefault="00AA25C6" w:rsidP="000E20E0">
            <w:pPr>
              <w:rPr>
                <w:i/>
                <w:color w:val="000000" w:themeColor="text1"/>
              </w:rPr>
            </w:pPr>
            <w:r w:rsidRPr="00FD6DA7">
              <w:rPr>
                <w:b/>
                <w:bCs/>
                <w:i/>
                <w:color w:val="000000" w:themeColor="text1"/>
              </w:rPr>
              <w:lastRenderedPageBreak/>
              <w:t xml:space="preserve">Urban Flooding: </w:t>
            </w:r>
            <w:proofErr w:type="gramStart"/>
            <w:r w:rsidRPr="00FD6DA7">
              <w:rPr>
                <w:i/>
                <w:color w:val="000000" w:themeColor="text1"/>
              </w:rPr>
              <w:t>Heavy rains causes</w:t>
            </w:r>
            <w:proofErr w:type="gramEnd"/>
            <w:r w:rsidRPr="00FD6DA7">
              <w:rPr>
                <w:i/>
                <w:color w:val="000000" w:themeColor="text1"/>
              </w:rPr>
              <w:t xml:space="preserve"> a backup in the stormwater drainage system of urban areas. Storm water overflows from system causing flooding in cities and urban areas. Impervious surfaces (</w:t>
            </w:r>
            <w:proofErr w:type="spellStart"/>
            <w:r w:rsidRPr="00FD6DA7">
              <w:rPr>
                <w:i/>
                <w:color w:val="000000" w:themeColor="text1"/>
              </w:rPr>
              <w:t>ie</w:t>
            </w:r>
            <w:proofErr w:type="spellEnd"/>
            <w:r w:rsidRPr="00FD6DA7">
              <w:rPr>
                <w:i/>
                <w:color w:val="000000" w:themeColor="text1"/>
              </w:rPr>
              <w:t xml:space="preserve"> – concrete/asphalt) cause high runoff into sewer systems. </w:t>
            </w:r>
          </w:p>
          <w:p w:rsidR="00AA25C6" w:rsidRPr="00FD6DA7" w:rsidRDefault="00AA25C6" w:rsidP="000E20E0">
            <w:pPr>
              <w:rPr>
                <w:i/>
                <w:color w:val="000000" w:themeColor="text1"/>
              </w:rPr>
            </w:pPr>
          </w:p>
          <w:p w:rsidR="00AA25C6" w:rsidRPr="00FD6DA7" w:rsidRDefault="00AA25C6" w:rsidP="000E20E0">
            <w:pPr>
              <w:rPr>
                <w:i/>
                <w:color w:val="000000" w:themeColor="text1"/>
              </w:rPr>
            </w:pPr>
            <w:r w:rsidRPr="00FD6DA7">
              <w:rPr>
                <w:i/>
                <w:iCs/>
                <w:color w:val="000000" w:themeColor="text1"/>
              </w:rPr>
              <w:t>Coastal Image Source:</w:t>
            </w:r>
          </w:p>
          <w:p w:rsidR="00AA25C6" w:rsidRPr="00FD6DA7" w:rsidRDefault="00AA25C6" w:rsidP="000E20E0">
            <w:pPr>
              <w:rPr>
                <w:i/>
                <w:color w:val="000000" w:themeColor="text1"/>
              </w:rPr>
            </w:pPr>
            <w:r w:rsidRPr="00FD6DA7">
              <w:rPr>
                <w:i/>
                <w:iCs/>
                <w:color w:val="000000" w:themeColor="text1"/>
              </w:rPr>
              <w:t>http://www.livescience.com/11264-monster-waves.html</w:t>
            </w:r>
          </w:p>
          <w:p w:rsidR="00AA25C6" w:rsidRPr="00FD6DA7" w:rsidRDefault="00AA25C6" w:rsidP="000E20E0">
            <w:pPr>
              <w:rPr>
                <w:i/>
                <w:color w:val="000000" w:themeColor="text1"/>
              </w:rPr>
            </w:pPr>
            <w:r w:rsidRPr="00FD6DA7">
              <w:rPr>
                <w:i/>
                <w:iCs/>
                <w:color w:val="000000" w:themeColor="text1"/>
              </w:rPr>
              <w:t>http://www.livescience.com/images/i/000/009/123/original/ig23_waves_coastal_flood_02.jpg?interpolation=lanczos-none&amp;downsize=660:*</w:t>
            </w:r>
          </w:p>
          <w:p w:rsidR="00AA25C6" w:rsidRPr="00FD6DA7" w:rsidRDefault="00AA25C6" w:rsidP="000E20E0">
            <w:pPr>
              <w:rPr>
                <w:i/>
                <w:iCs/>
                <w:color w:val="000000" w:themeColor="text1"/>
              </w:rPr>
            </w:pPr>
            <w:r w:rsidRPr="00FD6DA7">
              <w:rPr>
                <w:i/>
                <w:iCs/>
                <w:color w:val="000000" w:themeColor="text1"/>
              </w:rPr>
              <w:t>Credit: AP Photo/Michael Dwyer. Waves crash over the sea wall in Winthrop, Mass., Saturday, Jan. 4, 2003.</w:t>
            </w:r>
          </w:p>
          <w:p w:rsidR="00AA25C6" w:rsidRPr="00FD6DA7" w:rsidRDefault="00AA25C6" w:rsidP="000E20E0">
            <w:pPr>
              <w:rPr>
                <w:i/>
                <w:color w:val="000000" w:themeColor="text1"/>
              </w:rPr>
            </w:pPr>
          </w:p>
          <w:p w:rsidR="00AA25C6" w:rsidRPr="00FD6DA7" w:rsidRDefault="00AA25C6" w:rsidP="000E20E0">
            <w:pPr>
              <w:rPr>
                <w:i/>
                <w:color w:val="000000" w:themeColor="text1"/>
              </w:rPr>
            </w:pPr>
            <w:r w:rsidRPr="00FD6DA7">
              <w:rPr>
                <w:i/>
                <w:iCs/>
                <w:color w:val="000000" w:themeColor="text1"/>
              </w:rPr>
              <w:t>River image source:</w:t>
            </w:r>
          </w:p>
          <w:p w:rsidR="00AA25C6" w:rsidRPr="00FD6DA7" w:rsidRDefault="00AA25C6" w:rsidP="000E20E0">
            <w:pPr>
              <w:rPr>
                <w:i/>
                <w:color w:val="000000" w:themeColor="text1"/>
              </w:rPr>
            </w:pPr>
            <w:r w:rsidRPr="00FD6DA7">
              <w:rPr>
                <w:i/>
                <w:iCs/>
                <w:color w:val="000000" w:themeColor="text1"/>
              </w:rPr>
              <w:t>http://www.weather.gov/dmx/preparefloodintro</w:t>
            </w:r>
          </w:p>
          <w:p w:rsidR="00AA25C6" w:rsidRPr="00FD6DA7" w:rsidRDefault="00AA25C6" w:rsidP="000E20E0">
            <w:pPr>
              <w:rPr>
                <w:i/>
                <w:iCs/>
                <w:color w:val="000000" w:themeColor="text1"/>
              </w:rPr>
            </w:pPr>
            <w:r w:rsidRPr="00FD6DA7">
              <w:rPr>
                <w:i/>
                <w:iCs/>
                <w:color w:val="000000" w:themeColor="text1"/>
              </w:rPr>
              <w:t>http://www.weather.gov/images/dmx/Preparedness/River_Flood.jpg</w:t>
            </w:r>
          </w:p>
          <w:p w:rsidR="00AA25C6" w:rsidRPr="00FD6DA7" w:rsidRDefault="00AA25C6" w:rsidP="000E20E0">
            <w:pPr>
              <w:rPr>
                <w:i/>
                <w:color w:val="000000" w:themeColor="text1"/>
              </w:rPr>
            </w:pPr>
          </w:p>
          <w:p w:rsidR="00AA25C6" w:rsidRPr="00FD6DA7" w:rsidRDefault="00AA25C6" w:rsidP="000E20E0">
            <w:pPr>
              <w:rPr>
                <w:i/>
                <w:color w:val="000000" w:themeColor="text1"/>
              </w:rPr>
            </w:pPr>
            <w:r w:rsidRPr="00FD6DA7">
              <w:rPr>
                <w:i/>
                <w:iCs/>
                <w:color w:val="000000" w:themeColor="text1"/>
              </w:rPr>
              <w:t>Urban image source:</w:t>
            </w:r>
          </w:p>
          <w:p w:rsidR="00AA25C6" w:rsidRPr="00FD6DA7" w:rsidRDefault="00AA25C6" w:rsidP="000E20E0">
            <w:pPr>
              <w:rPr>
                <w:i/>
                <w:color w:val="000000" w:themeColor="text1"/>
              </w:rPr>
            </w:pPr>
            <w:r w:rsidRPr="00FD6DA7">
              <w:rPr>
                <w:i/>
                <w:iCs/>
                <w:color w:val="000000" w:themeColor="text1"/>
              </w:rPr>
              <w:t>http://www.sfgate.com/bayarea/article/Highway-101-in-S-F-prone-to-flooding-5017807.php</w:t>
            </w:r>
          </w:p>
          <w:p w:rsidR="00AA25C6" w:rsidRPr="00FD6DA7" w:rsidRDefault="00AA25C6" w:rsidP="000E20E0">
            <w:pPr>
              <w:rPr>
                <w:i/>
                <w:color w:val="000000" w:themeColor="text1"/>
              </w:rPr>
            </w:pPr>
            <w:r w:rsidRPr="00FD6DA7">
              <w:rPr>
                <w:i/>
                <w:iCs/>
                <w:color w:val="000000" w:themeColor="text1"/>
              </w:rPr>
              <w:t>Southbound Highway 101 in San Francisco, near Paul Avenue, flooded during last week's rainstorm, as witnessed in this photo shot from a car. Traffic was reduced to one or two lanes, depending on how deep drivers were willing to submerge their vehicles.</w:t>
            </w:r>
          </w:p>
          <w:p w:rsidR="00AA25C6" w:rsidRPr="00FD6DA7" w:rsidRDefault="00AA25C6" w:rsidP="00E91DB7">
            <w:pPr>
              <w:rPr>
                <w:i/>
                <w:color w:val="000000" w:themeColor="text1"/>
              </w:rPr>
            </w:pPr>
            <w:r w:rsidRPr="00FD6DA7">
              <w:rPr>
                <w:i/>
                <w:iCs/>
                <w:color w:val="000000" w:themeColor="text1"/>
              </w:rPr>
              <w:t>Photo: Kurtis Alexander</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lastRenderedPageBreak/>
              <w:t>17</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Flooding can be interrelated</w:t>
            </w:r>
          </w:p>
        </w:tc>
        <w:tc>
          <w:tcPr>
            <w:tcW w:w="6768" w:type="dxa"/>
          </w:tcPr>
          <w:p w:rsidR="00AA25C6" w:rsidRPr="00FD6DA7" w:rsidRDefault="00AA25C6" w:rsidP="00FB63E9">
            <w:pPr>
              <w:rPr>
                <w:b/>
                <w:color w:val="000000" w:themeColor="text1"/>
              </w:rPr>
            </w:pPr>
            <w:r w:rsidRPr="00FD6DA7">
              <w:rPr>
                <w:b/>
                <w:color w:val="000000" w:themeColor="text1"/>
              </w:rPr>
              <w:t>Speaker Notes:</w:t>
            </w:r>
          </w:p>
          <w:p w:rsidR="00AA25C6" w:rsidRPr="00FD6DA7" w:rsidRDefault="00AA25C6" w:rsidP="00C14F64">
            <w:pPr>
              <w:rPr>
                <w:color w:val="000000" w:themeColor="text1"/>
              </w:rPr>
            </w:pPr>
            <w:r w:rsidRPr="00FD6DA7">
              <w:rPr>
                <w:color w:val="000000" w:themeColor="text1"/>
              </w:rPr>
              <w:t>Top panel: Example of coastal flooding contributing to urban flooding via backup of the stormwater system.</w:t>
            </w:r>
          </w:p>
          <w:p w:rsidR="00AA25C6" w:rsidRPr="00FD6DA7" w:rsidRDefault="00AA25C6" w:rsidP="00C14F64">
            <w:pPr>
              <w:rPr>
                <w:color w:val="000000" w:themeColor="text1"/>
              </w:rPr>
            </w:pPr>
          </w:p>
          <w:p w:rsidR="00AA25C6" w:rsidRPr="00FD6DA7" w:rsidRDefault="00AA25C6" w:rsidP="00C14F64">
            <w:pPr>
              <w:rPr>
                <w:color w:val="000000" w:themeColor="text1"/>
              </w:rPr>
            </w:pPr>
            <w:r w:rsidRPr="00FD6DA7">
              <w:rPr>
                <w:color w:val="000000" w:themeColor="text1"/>
              </w:rPr>
              <w:t>Bottom panel: Example of a coincident riverine and coastal storm impacted a coastal region.</w:t>
            </w:r>
          </w:p>
          <w:p w:rsidR="00AA25C6" w:rsidRPr="00FD6DA7" w:rsidRDefault="00AA25C6" w:rsidP="00C14F64">
            <w:pPr>
              <w:rPr>
                <w:color w:val="000000" w:themeColor="text1"/>
              </w:rPr>
            </w:pPr>
            <w:r w:rsidRPr="00FD6DA7">
              <w:rPr>
                <w:color w:val="000000" w:themeColor="text1"/>
              </w:rPr>
              <w:t>_________________________________________________________</w:t>
            </w:r>
          </w:p>
          <w:p w:rsidR="00AA25C6" w:rsidRPr="00FD6DA7" w:rsidRDefault="00AA25C6" w:rsidP="00C14F64">
            <w:pPr>
              <w:rPr>
                <w:color w:val="000000" w:themeColor="text1"/>
              </w:rPr>
            </w:pPr>
            <w:r w:rsidRPr="00FD6DA7">
              <w:rPr>
                <w:i/>
                <w:iCs/>
                <w:color w:val="000000" w:themeColor="text1"/>
              </w:rPr>
              <w:t>Coastal/urban schematic source:</w:t>
            </w:r>
          </w:p>
          <w:p w:rsidR="00AA25C6" w:rsidRPr="00FD6DA7" w:rsidRDefault="00AA25C6" w:rsidP="00C14F64">
            <w:pPr>
              <w:rPr>
                <w:i/>
                <w:iCs/>
                <w:color w:val="000000" w:themeColor="text1"/>
              </w:rPr>
            </w:pPr>
            <w:r w:rsidRPr="00FD6DA7">
              <w:rPr>
                <w:i/>
                <w:iCs/>
                <w:color w:val="000000" w:themeColor="text1"/>
              </w:rPr>
              <w:t>Sewer System Improvement Program – Bayside Drainage Basin urban Watershed Characterization. Final Draft Technical Memorandum. Prepared for SFPUC. Prepared by Urban Watershed Assessment Team (p.2-29)</w:t>
            </w:r>
          </w:p>
          <w:p w:rsidR="00AA25C6" w:rsidRPr="00FD6DA7" w:rsidRDefault="00AA25C6" w:rsidP="00C14F64">
            <w:pPr>
              <w:rPr>
                <w:color w:val="000000" w:themeColor="text1"/>
              </w:rPr>
            </w:pPr>
          </w:p>
          <w:p w:rsidR="00AA25C6" w:rsidRPr="00FD6DA7" w:rsidRDefault="00AA25C6" w:rsidP="00C14F64">
            <w:pPr>
              <w:rPr>
                <w:color w:val="000000" w:themeColor="text1"/>
              </w:rPr>
            </w:pPr>
            <w:r w:rsidRPr="00FD6DA7">
              <w:rPr>
                <w:i/>
                <w:iCs/>
                <w:color w:val="000000" w:themeColor="text1"/>
              </w:rPr>
              <w:t>Coastal/riverine schematic source:</w:t>
            </w:r>
          </w:p>
          <w:p w:rsidR="00AA25C6" w:rsidRPr="00FD6DA7" w:rsidRDefault="00AA25C6" w:rsidP="00C14F64">
            <w:pPr>
              <w:rPr>
                <w:color w:val="000000" w:themeColor="text1"/>
              </w:rPr>
            </w:pPr>
            <w:r w:rsidRPr="00FD6DA7">
              <w:rPr>
                <w:i/>
                <w:iCs/>
                <w:color w:val="000000" w:themeColor="text1"/>
              </w:rPr>
              <w:t>http://www.climatecentral.org/news/rain-storm-surge-risk-for-coast-19284</w:t>
            </w:r>
          </w:p>
          <w:p w:rsidR="00AA25C6" w:rsidRPr="00FD6DA7" w:rsidRDefault="00AA25C6" w:rsidP="00C14F64">
            <w:pPr>
              <w:rPr>
                <w:i/>
                <w:iCs/>
                <w:color w:val="000000" w:themeColor="text1"/>
              </w:rPr>
            </w:pPr>
            <w:r w:rsidRPr="00FD6DA7">
              <w:rPr>
                <w:i/>
                <w:iCs/>
                <w:color w:val="000000" w:themeColor="text1"/>
              </w:rPr>
              <w:t>This schematic shows how the coincident occurrence of precipitation and storm surge (large enough to cause direct flooding or to slow down or fully block freshwater drainage) can lead to compound flooding in coastal regions.</w:t>
            </w:r>
          </w:p>
          <w:p w:rsidR="00AA25C6" w:rsidRPr="00FD6DA7" w:rsidRDefault="00AA25C6" w:rsidP="00C14F64">
            <w:pPr>
              <w:rPr>
                <w:color w:val="000000" w:themeColor="text1"/>
              </w:rPr>
            </w:pPr>
            <w:r w:rsidRPr="00FD6DA7">
              <w:rPr>
                <w:i/>
                <w:iCs/>
                <w:color w:val="000000" w:themeColor="text1"/>
              </w:rPr>
              <w:br/>
              <w:t xml:space="preserve">Credit: Theodore </w:t>
            </w:r>
            <w:proofErr w:type="spellStart"/>
            <w:r w:rsidRPr="00FD6DA7">
              <w:rPr>
                <w:i/>
                <w:iCs/>
                <w:color w:val="000000" w:themeColor="text1"/>
              </w:rPr>
              <w:t>Scontras</w:t>
            </w:r>
            <w:proofErr w:type="spellEnd"/>
            <w:r w:rsidRPr="00FD6DA7">
              <w:rPr>
                <w:i/>
                <w:iCs/>
                <w:color w:val="000000" w:themeColor="text1"/>
              </w:rPr>
              <w:t xml:space="preserve">/University of Maine </w:t>
            </w:r>
          </w:p>
          <w:p w:rsidR="00AA25C6" w:rsidRPr="00FD6DA7" w:rsidRDefault="00AA25C6" w:rsidP="007E4703">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lastRenderedPageBreak/>
              <w:t>18</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Climate Hazards and Impacts</w:t>
            </w:r>
          </w:p>
        </w:tc>
        <w:tc>
          <w:tcPr>
            <w:tcW w:w="6768" w:type="dxa"/>
          </w:tcPr>
          <w:p w:rsidR="00AA25C6" w:rsidRPr="00FD6DA7" w:rsidRDefault="00AA25C6" w:rsidP="00115380">
            <w:pPr>
              <w:rPr>
                <w:b/>
                <w:color w:val="000000" w:themeColor="text1"/>
              </w:rPr>
            </w:pPr>
            <w:r w:rsidRPr="00FD6DA7">
              <w:rPr>
                <w:b/>
                <w:color w:val="000000" w:themeColor="text1"/>
              </w:rPr>
              <w:t>Speaker Notes:</w:t>
            </w:r>
          </w:p>
          <w:p w:rsidR="00AA25C6" w:rsidRPr="00FD6DA7" w:rsidRDefault="00AA25C6" w:rsidP="00C14F64">
            <w:pPr>
              <w:rPr>
                <w:color w:val="000000" w:themeColor="text1"/>
              </w:rPr>
            </w:pPr>
            <w:r w:rsidRPr="00FD6DA7">
              <w:rPr>
                <w:color w:val="000000" w:themeColor="text1"/>
              </w:rPr>
              <w:t>The next set of slides discusses climate hazards that are relevant to city assets and operations and provides an opportunity for the trainer to customize the content to reflect local climate projections.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19</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Climate Hazards and Impacts</w:t>
            </w:r>
          </w:p>
        </w:tc>
        <w:tc>
          <w:tcPr>
            <w:tcW w:w="6768" w:type="dxa"/>
          </w:tcPr>
          <w:p w:rsidR="00AA25C6" w:rsidRPr="00FD6DA7" w:rsidRDefault="00AA25C6" w:rsidP="00115380">
            <w:pPr>
              <w:rPr>
                <w:b/>
                <w:color w:val="000000" w:themeColor="text1"/>
              </w:rPr>
            </w:pPr>
            <w:r w:rsidRPr="00FD6DA7">
              <w:rPr>
                <w:b/>
                <w:color w:val="000000" w:themeColor="text1"/>
              </w:rPr>
              <w:t>Speaker Notes:</w:t>
            </w:r>
          </w:p>
          <w:p w:rsidR="00AA25C6" w:rsidRPr="00FD6DA7" w:rsidRDefault="00AA25C6" w:rsidP="00C14F64">
            <w:pPr>
              <w:rPr>
                <w:color w:val="000000" w:themeColor="text1"/>
              </w:rPr>
            </w:pPr>
            <w:r w:rsidRPr="00FD6DA7">
              <w:rPr>
                <w:color w:val="000000" w:themeColor="text1"/>
              </w:rPr>
              <w:t>Climate hazards span a range of disciplines from environmental to health and safety. Climate hazards pose challenges and impacts to supply chains, operation, and finance.</w:t>
            </w:r>
          </w:p>
          <w:p w:rsidR="00AA25C6" w:rsidRPr="00FD6DA7" w:rsidRDefault="00AA25C6" w:rsidP="00C14F64">
            <w:pPr>
              <w:rPr>
                <w:color w:val="000000" w:themeColor="text1"/>
              </w:rPr>
            </w:pPr>
          </w:p>
          <w:p w:rsidR="00AA25C6" w:rsidRPr="00FD6DA7" w:rsidRDefault="00AA25C6" w:rsidP="00C14F64">
            <w:pPr>
              <w:rPr>
                <w:color w:val="000000" w:themeColor="text1"/>
              </w:rPr>
            </w:pPr>
            <w:r w:rsidRPr="00FD6DA7">
              <w:rPr>
                <w:color w:val="000000" w:themeColor="text1"/>
                <w:lang w:val="en-AU"/>
              </w:rPr>
              <w:t>To evaluate climate hazards and impacts in your community, it is critical to have local information on the nature of those impacts.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20</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Miami Beach Example – Regional and Local Impacts</w:t>
            </w:r>
          </w:p>
        </w:tc>
        <w:tc>
          <w:tcPr>
            <w:tcW w:w="6768" w:type="dxa"/>
          </w:tcPr>
          <w:p w:rsidR="00AA25C6" w:rsidRPr="00FD6DA7" w:rsidRDefault="00AA25C6" w:rsidP="00115380">
            <w:pPr>
              <w:rPr>
                <w:b/>
                <w:color w:val="000000" w:themeColor="text1"/>
              </w:rPr>
            </w:pPr>
            <w:r w:rsidRPr="00FD6DA7">
              <w:rPr>
                <w:b/>
                <w:color w:val="000000" w:themeColor="text1"/>
              </w:rPr>
              <w:t>TEMPLATE</w:t>
            </w:r>
          </w:p>
          <w:p w:rsidR="00AA25C6" w:rsidRPr="00FD6DA7" w:rsidRDefault="00AA25C6" w:rsidP="00115380">
            <w:pPr>
              <w:rPr>
                <w:b/>
                <w:color w:val="000000" w:themeColor="text1"/>
              </w:rPr>
            </w:pPr>
            <w:r w:rsidRPr="00FD6DA7">
              <w:rPr>
                <w:b/>
                <w:color w:val="000000" w:themeColor="text1"/>
              </w:rPr>
              <w:t>Speaker Instructions:</w:t>
            </w:r>
          </w:p>
          <w:p w:rsidR="00AA25C6" w:rsidRPr="00FD6DA7" w:rsidRDefault="00AA25C6" w:rsidP="00265C4E">
            <w:pPr>
              <w:rPr>
                <w:i/>
                <w:iCs/>
                <w:color w:val="000000" w:themeColor="text1"/>
              </w:rPr>
            </w:pPr>
            <w:r w:rsidRPr="00FD6DA7">
              <w:rPr>
                <w:color w:val="000000" w:themeColor="text1"/>
              </w:rPr>
              <w:t xml:space="preserve">This is an example slide of local climate impacts of king tide and precipitation flooding in Miami Beach, Florida.  </w:t>
            </w:r>
            <w:r w:rsidRPr="00FD6DA7">
              <w:rPr>
                <w:i/>
                <w:iCs/>
                <w:color w:val="000000" w:themeColor="text1"/>
              </w:rPr>
              <w:t>You can choose to delete this example and just use your own.</w:t>
            </w:r>
          </w:p>
          <w:p w:rsidR="00AA25C6" w:rsidRPr="00FD6DA7" w:rsidRDefault="00AA25C6" w:rsidP="00265C4E">
            <w:pPr>
              <w:rPr>
                <w:color w:val="000000" w:themeColor="text1"/>
              </w:rPr>
            </w:pPr>
          </w:p>
          <w:p w:rsidR="00AA25C6" w:rsidRPr="00FD6DA7" w:rsidRDefault="00AA25C6" w:rsidP="00265C4E">
            <w:pPr>
              <w:rPr>
                <w:color w:val="000000" w:themeColor="text1"/>
              </w:rPr>
            </w:pPr>
            <w:r w:rsidRPr="00FD6DA7">
              <w:rPr>
                <w:color w:val="000000" w:themeColor="text1"/>
              </w:rPr>
              <w:t xml:space="preserve">Miami Beach, a city just over 4 feet above sea level, is experiencing frequent flooding from storm events and, now, tidal inundation. During tidal flood events, the City activates pumps to keep seawater from overwhelming drainage systems and flooding city streets (lower right photo). </w:t>
            </w:r>
          </w:p>
          <w:p w:rsidR="00AA25C6" w:rsidRPr="00FD6DA7" w:rsidRDefault="00AA25C6" w:rsidP="00265C4E">
            <w:pPr>
              <w:rPr>
                <w:color w:val="000000" w:themeColor="text1"/>
              </w:rPr>
            </w:pPr>
          </w:p>
          <w:p w:rsidR="00AA25C6" w:rsidRPr="00FD6DA7" w:rsidRDefault="00AA25C6" w:rsidP="00265C4E">
            <w:pPr>
              <w:rPr>
                <w:color w:val="000000" w:themeColor="text1"/>
              </w:rPr>
            </w:pPr>
            <w:r w:rsidRPr="00FD6DA7">
              <w:rPr>
                <w:color w:val="000000" w:themeColor="text1"/>
              </w:rPr>
              <w:t>As sea levels continue to rise, these impacts will worsen in magnitude and frequency. Miami Beach is currently undertaking a sea level rise vulnerability study to better understand the impacts of sea level rise on City assets and services.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21</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Miami Beach Example – Regional and Local Sea Level Trends</w:t>
            </w:r>
          </w:p>
        </w:tc>
        <w:tc>
          <w:tcPr>
            <w:tcW w:w="6768" w:type="dxa"/>
          </w:tcPr>
          <w:p w:rsidR="00AA25C6" w:rsidRPr="00FD6DA7" w:rsidRDefault="00AA25C6" w:rsidP="00115380">
            <w:pPr>
              <w:rPr>
                <w:b/>
                <w:color w:val="000000" w:themeColor="text1"/>
              </w:rPr>
            </w:pPr>
            <w:r w:rsidRPr="00FD6DA7">
              <w:rPr>
                <w:b/>
                <w:color w:val="000000" w:themeColor="text1"/>
              </w:rPr>
              <w:t>TEMPLATE</w:t>
            </w:r>
          </w:p>
          <w:p w:rsidR="00AA25C6" w:rsidRPr="00FD6DA7" w:rsidRDefault="00AA25C6" w:rsidP="00115380">
            <w:pPr>
              <w:rPr>
                <w:b/>
                <w:color w:val="000000" w:themeColor="text1"/>
              </w:rPr>
            </w:pPr>
            <w:r w:rsidRPr="00FD6DA7">
              <w:rPr>
                <w:b/>
                <w:color w:val="000000" w:themeColor="text1"/>
              </w:rPr>
              <w:t>Speaker Instructions:</w:t>
            </w:r>
          </w:p>
          <w:p w:rsidR="00AA25C6" w:rsidRPr="00FD6DA7" w:rsidRDefault="00AA25C6" w:rsidP="00265C4E">
            <w:pPr>
              <w:rPr>
                <w:i/>
                <w:iCs/>
                <w:color w:val="000000" w:themeColor="text1"/>
              </w:rPr>
            </w:pPr>
            <w:r w:rsidRPr="00FD6DA7">
              <w:rPr>
                <w:color w:val="000000" w:themeColor="text1"/>
              </w:rPr>
              <w:t xml:space="preserve">This slide shows an example of conveying local trends in the climate hazard, sea level rise, at the City of Miami Beach. </w:t>
            </w:r>
            <w:r w:rsidRPr="00FD6DA7">
              <w:rPr>
                <w:i/>
                <w:iCs/>
                <w:color w:val="000000" w:themeColor="text1"/>
              </w:rPr>
              <w:t>You can choose to delete this example and just use your own.</w:t>
            </w:r>
          </w:p>
          <w:p w:rsidR="00AA25C6" w:rsidRPr="00FD6DA7" w:rsidRDefault="00AA25C6" w:rsidP="00265C4E">
            <w:pPr>
              <w:rPr>
                <w:color w:val="000000" w:themeColor="text1"/>
              </w:rPr>
            </w:pPr>
          </w:p>
          <w:p w:rsidR="00AA25C6" w:rsidRPr="00FD6DA7" w:rsidRDefault="00AA25C6" w:rsidP="00265C4E">
            <w:pPr>
              <w:rPr>
                <w:color w:val="000000" w:themeColor="text1"/>
              </w:rPr>
            </w:pPr>
            <w:r w:rsidRPr="00FD6DA7">
              <w:rPr>
                <w:color w:val="000000" w:themeColor="text1"/>
              </w:rPr>
              <w:t xml:space="preserve">Over the past 100 years, sea levels in Southern Florida have risen by ~9 inches. As a low-lying state, Florida is especially prone to the influence of rising sea levels. Throughout geologic history, the state has fluctuated from being a large peninsula to a series of small islands. </w:t>
            </w:r>
          </w:p>
          <w:p w:rsidR="00AA25C6" w:rsidRPr="00FD6DA7" w:rsidRDefault="00AA25C6" w:rsidP="00265C4E">
            <w:pPr>
              <w:rPr>
                <w:color w:val="000000" w:themeColor="text1"/>
              </w:rPr>
            </w:pPr>
          </w:p>
          <w:p w:rsidR="00AA25C6" w:rsidRPr="00FD6DA7" w:rsidRDefault="00AA25C6" w:rsidP="00265C4E">
            <w:pPr>
              <w:rPr>
                <w:color w:val="000000" w:themeColor="text1"/>
              </w:rPr>
            </w:pPr>
            <w:r w:rsidRPr="00FD6DA7">
              <w:rPr>
                <w:color w:val="000000" w:themeColor="text1"/>
              </w:rPr>
              <w:t xml:space="preserve">The majority of southeast Florida is currently less than 6 feet above sea level and rising seas and groundwater levels threaten to inundate the state’s low-lying shoreline. </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115380">
            <w:pPr>
              <w:tabs>
                <w:tab w:val="left" w:pos="915"/>
              </w:tabs>
              <w:rPr>
                <w:b/>
                <w:color w:val="000000" w:themeColor="text1"/>
              </w:rPr>
            </w:pPr>
            <w:r>
              <w:rPr>
                <w:b/>
                <w:color w:val="000000" w:themeColor="text1"/>
              </w:rPr>
              <w:t>22</w:t>
            </w:r>
          </w:p>
        </w:tc>
        <w:tc>
          <w:tcPr>
            <w:tcW w:w="3618" w:type="dxa"/>
          </w:tcPr>
          <w:p w:rsidR="00AA25C6" w:rsidRPr="00EB7815" w:rsidRDefault="00AA25C6" w:rsidP="00115380">
            <w:pPr>
              <w:tabs>
                <w:tab w:val="left" w:pos="915"/>
              </w:tabs>
              <w:rPr>
                <w:b/>
                <w:color w:val="000000" w:themeColor="text1"/>
              </w:rPr>
            </w:pPr>
            <w:r w:rsidRPr="00EB7815">
              <w:rPr>
                <w:b/>
                <w:color w:val="000000" w:themeColor="text1"/>
              </w:rPr>
              <w:t>Climate Hazards – ADD YOUR Regional and Local Trends</w:t>
            </w:r>
          </w:p>
        </w:tc>
        <w:tc>
          <w:tcPr>
            <w:tcW w:w="6768" w:type="dxa"/>
          </w:tcPr>
          <w:p w:rsidR="00AA25C6" w:rsidRPr="00FD6DA7" w:rsidRDefault="00AA25C6" w:rsidP="00115380">
            <w:pPr>
              <w:rPr>
                <w:color w:val="000000" w:themeColor="text1"/>
              </w:rPr>
            </w:pPr>
            <w:r w:rsidRPr="00FD6DA7">
              <w:rPr>
                <w:b/>
                <w:bCs/>
                <w:color w:val="000000" w:themeColor="text1"/>
              </w:rPr>
              <w:t>[TRAINER SHOULD UPDATE THIS SLIDE – SEE MIAMI BEACH EXAMPLE SLIDES]</w:t>
            </w:r>
          </w:p>
          <w:p w:rsidR="00AA25C6" w:rsidRPr="00FD6DA7" w:rsidRDefault="00AA25C6" w:rsidP="00115380">
            <w:pPr>
              <w:rPr>
                <w:color w:val="000000" w:themeColor="text1"/>
              </w:rPr>
            </w:pPr>
            <w:r w:rsidRPr="00FD6DA7">
              <w:rPr>
                <w:b/>
                <w:bCs/>
                <w:color w:val="000000" w:themeColor="text1"/>
              </w:rPr>
              <w:t>Speaker notes:</w:t>
            </w:r>
          </w:p>
          <w:p w:rsidR="00AA25C6" w:rsidRPr="00FD6DA7" w:rsidRDefault="00AA25C6" w:rsidP="008120E6">
            <w:pPr>
              <w:rPr>
                <w:color w:val="000000" w:themeColor="text1"/>
              </w:rPr>
            </w:pPr>
            <w:r w:rsidRPr="00FD6DA7">
              <w:rPr>
                <w:color w:val="000000" w:themeColor="text1"/>
              </w:rPr>
              <w:lastRenderedPageBreak/>
              <w:t>Because we’ve seen that climate effects will be felt differently around the world, it’s important to tailor climate adaptation strategies based on local, not global, projections.</w:t>
            </w:r>
          </w:p>
          <w:p w:rsidR="00AA25C6" w:rsidRPr="00FD6DA7" w:rsidRDefault="00AA25C6" w:rsidP="008120E6">
            <w:pPr>
              <w:rPr>
                <w:color w:val="000000" w:themeColor="text1"/>
              </w:rPr>
            </w:pPr>
          </w:p>
          <w:p w:rsidR="00AA25C6" w:rsidRPr="00FD6DA7" w:rsidRDefault="00AA25C6" w:rsidP="008120E6">
            <w:pPr>
              <w:rPr>
                <w:color w:val="000000" w:themeColor="text1"/>
              </w:rPr>
            </w:pPr>
            <w:r w:rsidRPr="00FD6DA7">
              <w:rPr>
                <w:i/>
                <w:iCs/>
                <w:color w:val="000000" w:themeColor="text1"/>
              </w:rPr>
              <w:t xml:space="preserve">This slide is used to convey existing local climate hazards. Trainer should input relevant observed climate hazard and impacts here. An example photo could also be included of the hazard’s impact. </w:t>
            </w:r>
          </w:p>
          <w:p w:rsidR="00AA25C6" w:rsidRPr="00FD6DA7" w:rsidRDefault="00AA25C6" w:rsidP="008120E6">
            <w:pPr>
              <w:rPr>
                <w:color w:val="000000" w:themeColor="text1"/>
              </w:rPr>
            </w:pPr>
            <w:r w:rsidRPr="00FD6DA7">
              <w:rPr>
                <w:i/>
                <w:iCs/>
                <w:color w:val="000000" w:themeColor="text1"/>
              </w:rPr>
              <w:t xml:space="preserve">This slide doesn’t have to be limited to sea level rise, riverine, or urban flooding but may include other hazards as well. </w:t>
            </w:r>
          </w:p>
          <w:p w:rsidR="00AA25C6" w:rsidRPr="00FD6DA7" w:rsidRDefault="00AA25C6" w:rsidP="00115380">
            <w:pPr>
              <w:rPr>
                <w:color w:val="000000" w:themeColor="text1"/>
              </w:rPr>
            </w:pPr>
          </w:p>
        </w:tc>
      </w:tr>
      <w:tr w:rsidR="00AA25C6" w:rsidRPr="00FD6DA7" w:rsidTr="00AA25C6">
        <w:tc>
          <w:tcPr>
            <w:tcW w:w="576" w:type="dxa"/>
            <w:tcBorders>
              <w:bottom w:val="single" w:sz="4" w:space="0" w:color="auto"/>
            </w:tcBorders>
          </w:tcPr>
          <w:p w:rsidR="00AA25C6" w:rsidRPr="00EB7815" w:rsidRDefault="00AA25C6" w:rsidP="00E91DB7">
            <w:pPr>
              <w:tabs>
                <w:tab w:val="left" w:pos="915"/>
              </w:tabs>
              <w:rPr>
                <w:b/>
                <w:color w:val="000000" w:themeColor="text1"/>
              </w:rPr>
            </w:pPr>
            <w:r>
              <w:rPr>
                <w:b/>
                <w:color w:val="000000" w:themeColor="text1"/>
              </w:rPr>
              <w:lastRenderedPageBreak/>
              <w:t>23</w:t>
            </w:r>
          </w:p>
        </w:tc>
        <w:tc>
          <w:tcPr>
            <w:tcW w:w="3618" w:type="dxa"/>
            <w:tcBorders>
              <w:bottom w:val="single" w:sz="4" w:space="0" w:color="auto"/>
            </w:tcBorders>
          </w:tcPr>
          <w:p w:rsidR="00AA25C6" w:rsidRPr="00EB7815" w:rsidRDefault="00AA25C6" w:rsidP="00E91DB7">
            <w:pPr>
              <w:tabs>
                <w:tab w:val="left" w:pos="915"/>
              </w:tabs>
              <w:rPr>
                <w:b/>
                <w:color w:val="000000" w:themeColor="text1"/>
              </w:rPr>
            </w:pPr>
            <w:r w:rsidRPr="00EB7815">
              <w:rPr>
                <w:b/>
                <w:color w:val="000000" w:themeColor="text1"/>
              </w:rPr>
              <w:t>Climate Impacts: ADD YOUR Regional and Local Impacts</w:t>
            </w:r>
          </w:p>
        </w:tc>
        <w:tc>
          <w:tcPr>
            <w:tcW w:w="6768" w:type="dxa"/>
            <w:tcBorders>
              <w:bottom w:val="single" w:sz="4" w:space="0" w:color="auto"/>
            </w:tcBorders>
          </w:tcPr>
          <w:p w:rsidR="00AA25C6" w:rsidRPr="00FD6DA7" w:rsidRDefault="00AA25C6" w:rsidP="00115380">
            <w:pPr>
              <w:rPr>
                <w:color w:val="000000" w:themeColor="text1"/>
              </w:rPr>
            </w:pPr>
            <w:r w:rsidRPr="00FD6DA7">
              <w:rPr>
                <w:b/>
                <w:bCs/>
                <w:color w:val="000000" w:themeColor="text1"/>
              </w:rPr>
              <w:t>[TRAINER SHOULD UPDATE THIS SLIDE – SEE MIAMI BEACH EXAMPLE SLIDES]</w:t>
            </w:r>
          </w:p>
          <w:p w:rsidR="00AA25C6" w:rsidRPr="00FD6DA7" w:rsidRDefault="00AA25C6" w:rsidP="00115380">
            <w:pPr>
              <w:rPr>
                <w:color w:val="000000" w:themeColor="text1"/>
              </w:rPr>
            </w:pPr>
            <w:r w:rsidRPr="00FD6DA7">
              <w:rPr>
                <w:b/>
                <w:bCs/>
                <w:color w:val="000000" w:themeColor="text1"/>
              </w:rPr>
              <w:t>Speaker notes:</w:t>
            </w:r>
          </w:p>
          <w:p w:rsidR="00AA25C6" w:rsidRPr="00FD6DA7" w:rsidRDefault="00AA25C6" w:rsidP="00D03FE9">
            <w:pPr>
              <w:rPr>
                <w:color w:val="000000" w:themeColor="text1"/>
              </w:rPr>
            </w:pPr>
            <w:r w:rsidRPr="00FD6DA7">
              <w:rPr>
                <w:color w:val="000000" w:themeColor="text1"/>
              </w:rPr>
              <w:t>Because we’ve seen that climate effects will be felt differently around the world, it’s important to tailor climate adaptation strategies based on local, not global, projections.</w:t>
            </w:r>
          </w:p>
          <w:p w:rsidR="00AA25C6" w:rsidRPr="00FD6DA7" w:rsidRDefault="00AA25C6" w:rsidP="00D03FE9">
            <w:pPr>
              <w:rPr>
                <w:color w:val="000000" w:themeColor="text1"/>
              </w:rPr>
            </w:pPr>
          </w:p>
          <w:p w:rsidR="00AA25C6" w:rsidRPr="00FD6DA7" w:rsidRDefault="00AA25C6" w:rsidP="00D03FE9">
            <w:pPr>
              <w:rPr>
                <w:color w:val="000000" w:themeColor="text1"/>
              </w:rPr>
            </w:pPr>
            <w:r w:rsidRPr="00FD6DA7">
              <w:rPr>
                <w:i/>
                <w:iCs/>
                <w:color w:val="000000" w:themeColor="text1"/>
              </w:rPr>
              <w:t xml:space="preserve">This slide is used to convey existing local climate hazards. Trainer should input relevant observed climate hazard and impacts here. An example photo could also be included of the hazard’s impact. </w:t>
            </w:r>
          </w:p>
          <w:p w:rsidR="00AA25C6" w:rsidRPr="00FD6DA7" w:rsidRDefault="00AA25C6" w:rsidP="00D03FE9">
            <w:pPr>
              <w:rPr>
                <w:color w:val="000000" w:themeColor="text1"/>
              </w:rPr>
            </w:pPr>
            <w:r w:rsidRPr="00FD6DA7">
              <w:rPr>
                <w:i/>
                <w:iCs/>
                <w:color w:val="000000" w:themeColor="text1"/>
              </w:rPr>
              <w:t xml:space="preserve">This slide doesn’t have to be limited to sea level rise, riverine, or urban flooding but may include other hazards as well. </w:t>
            </w:r>
          </w:p>
          <w:p w:rsidR="00AA25C6" w:rsidRPr="00FD6DA7" w:rsidRDefault="00AA25C6" w:rsidP="00E91DB7">
            <w:pPr>
              <w:rPr>
                <w:color w:val="000000" w:themeColor="text1"/>
              </w:rPr>
            </w:pPr>
          </w:p>
        </w:tc>
      </w:tr>
      <w:tr w:rsidR="00AA25C6" w:rsidRPr="00FD6DA7" w:rsidTr="00AA25C6">
        <w:tc>
          <w:tcPr>
            <w:tcW w:w="576" w:type="dxa"/>
            <w:tcBorders>
              <w:bottom w:val="single" w:sz="4" w:space="0" w:color="auto"/>
            </w:tcBorders>
            <w:shd w:val="clear" w:color="auto" w:fill="FFFFFF" w:themeFill="background1"/>
          </w:tcPr>
          <w:p w:rsidR="00AA25C6" w:rsidRPr="00EB7815" w:rsidRDefault="00AA25C6" w:rsidP="00F81C05">
            <w:pPr>
              <w:tabs>
                <w:tab w:val="left" w:pos="915"/>
              </w:tabs>
              <w:rPr>
                <w:b/>
                <w:color w:val="000000" w:themeColor="text1"/>
              </w:rPr>
            </w:pPr>
            <w:r>
              <w:rPr>
                <w:b/>
                <w:color w:val="000000" w:themeColor="text1"/>
              </w:rPr>
              <w:t>24</w:t>
            </w:r>
          </w:p>
        </w:tc>
        <w:tc>
          <w:tcPr>
            <w:tcW w:w="3618" w:type="dxa"/>
            <w:tcBorders>
              <w:bottom w:val="single" w:sz="4" w:space="0" w:color="auto"/>
            </w:tcBorders>
            <w:shd w:val="clear" w:color="auto" w:fill="FFFFFF" w:themeFill="background1"/>
          </w:tcPr>
          <w:p w:rsidR="00AA25C6" w:rsidRPr="00EB7815" w:rsidRDefault="00AA25C6" w:rsidP="00F81C05">
            <w:pPr>
              <w:tabs>
                <w:tab w:val="left" w:pos="915"/>
              </w:tabs>
              <w:rPr>
                <w:b/>
                <w:color w:val="000000" w:themeColor="text1"/>
              </w:rPr>
            </w:pPr>
            <w:r w:rsidRPr="00EB7815">
              <w:rPr>
                <w:b/>
                <w:color w:val="000000" w:themeColor="text1"/>
              </w:rPr>
              <w:t>Climate Impacts: Regional and Local Impacts (Optional)</w:t>
            </w:r>
          </w:p>
        </w:tc>
        <w:tc>
          <w:tcPr>
            <w:tcW w:w="6768" w:type="dxa"/>
            <w:tcBorders>
              <w:bottom w:val="single" w:sz="4" w:space="0" w:color="auto"/>
            </w:tcBorders>
            <w:shd w:val="clear" w:color="auto" w:fill="FFFFFF" w:themeFill="background1"/>
          </w:tcPr>
          <w:p w:rsidR="00AA25C6" w:rsidRPr="00EB7815" w:rsidRDefault="00AA25C6" w:rsidP="00D03FE9">
            <w:pPr>
              <w:rPr>
                <w:b/>
                <w:bCs/>
                <w:iCs/>
                <w:color w:val="000000" w:themeColor="text1"/>
              </w:rPr>
            </w:pPr>
            <w:r w:rsidRPr="00EB7815">
              <w:rPr>
                <w:b/>
                <w:bCs/>
                <w:iCs/>
                <w:color w:val="000000" w:themeColor="text1"/>
              </w:rPr>
              <w:t>Speaker notes:</w:t>
            </w:r>
          </w:p>
          <w:p w:rsidR="00AA25C6" w:rsidRPr="00FD6DA7" w:rsidRDefault="00AA25C6" w:rsidP="00D03FE9">
            <w:pPr>
              <w:rPr>
                <w:bCs/>
                <w:color w:val="000000" w:themeColor="text1"/>
              </w:rPr>
            </w:pPr>
            <w:r w:rsidRPr="00FD6DA7">
              <w:rPr>
                <w:bCs/>
                <w:i/>
                <w:iCs/>
                <w:color w:val="000000" w:themeColor="text1"/>
              </w:rPr>
              <w:t xml:space="preserve">This is an optional slide that can be used to facilitate discussion about your City’s flooding sources and impacts of flooding. Trainer should limit discussion to 5 minutes. </w:t>
            </w:r>
          </w:p>
          <w:p w:rsidR="00AA25C6" w:rsidRPr="00FD6DA7" w:rsidRDefault="00AA25C6" w:rsidP="00115380">
            <w:pPr>
              <w:rPr>
                <w:b/>
                <w:bCs/>
                <w:color w:val="000000" w:themeColor="text1"/>
              </w:rPr>
            </w:pPr>
          </w:p>
        </w:tc>
      </w:tr>
      <w:tr w:rsidR="00AA25C6" w:rsidRPr="00FD6DA7" w:rsidTr="00AA25C6">
        <w:tc>
          <w:tcPr>
            <w:tcW w:w="576" w:type="dxa"/>
            <w:shd w:val="clear" w:color="auto" w:fill="FFFFFF" w:themeFill="background1"/>
          </w:tcPr>
          <w:p w:rsidR="00AA25C6" w:rsidRPr="00EB7815" w:rsidRDefault="00AA25C6" w:rsidP="00E91DB7">
            <w:pPr>
              <w:tabs>
                <w:tab w:val="left" w:pos="915"/>
              </w:tabs>
              <w:rPr>
                <w:b/>
                <w:color w:val="000000" w:themeColor="text1"/>
              </w:rPr>
            </w:pPr>
            <w:r>
              <w:rPr>
                <w:b/>
                <w:color w:val="000000" w:themeColor="text1"/>
              </w:rPr>
              <w:t>25</w:t>
            </w:r>
          </w:p>
        </w:tc>
        <w:tc>
          <w:tcPr>
            <w:tcW w:w="3618" w:type="dxa"/>
            <w:shd w:val="clear" w:color="auto" w:fill="FFFFFF" w:themeFill="background1"/>
          </w:tcPr>
          <w:p w:rsidR="00AA25C6" w:rsidRPr="00EB7815" w:rsidRDefault="00AA25C6" w:rsidP="00E91DB7">
            <w:pPr>
              <w:tabs>
                <w:tab w:val="left" w:pos="915"/>
              </w:tabs>
              <w:rPr>
                <w:b/>
                <w:color w:val="000000" w:themeColor="text1"/>
              </w:rPr>
            </w:pPr>
            <w:r w:rsidRPr="00EB7815">
              <w:rPr>
                <w:b/>
                <w:color w:val="000000" w:themeColor="text1"/>
              </w:rPr>
              <w:t>Climate Hazards and Impacts Applicable Case Sturdies:</w:t>
            </w:r>
          </w:p>
        </w:tc>
        <w:tc>
          <w:tcPr>
            <w:tcW w:w="6768" w:type="dxa"/>
            <w:shd w:val="clear" w:color="auto" w:fill="FFFFFF" w:themeFill="background1"/>
          </w:tcPr>
          <w:p w:rsidR="00AA25C6" w:rsidRPr="00FD6DA7" w:rsidRDefault="00AA25C6" w:rsidP="00D03FE9">
            <w:pPr>
              <w:rPr>
                <w:bCs/>
                <w:color w:val="000000" w:themeColor="text1"/>
              </w:rPr>
            </w:pPr>
            <w:r w:rsidRPr="00FD6DA7">
              <w:rPr>
                <w:bCs/>
                <w:color w:val="000000" w:themeColor="text1"/>
              </w:rPr>
              <w:t>Climate Change Projections</w:t>
            </w:r>
          </w:p>
          <w:p w:rsidR="00AA25C6" w:rsidRPr="00FD6DA7" w:rsidRDefault="00AA25C6" w:rsidP="00115380">
            <w:pPr>
              <w:rPr>
                <w:bCs/>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26</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Cascading Impacts Exercise (Optional)</w:t>
            </w:r>
          </w:p>
        </w:tc>
        <w:tc>
          <w:tcPr>
            <w:tcW w:w="6768" w:type="dxa"/>
          </w:tcPr>
          <w:p w:rsidR="00AA25C6" w:rsidRPr="00FD6DA7" w:rsidRDefault="00AA25C6" w:rsidP="00115380">
            <w:pPr>
              <w:rPr>
                <w:color w:val="000000" w:themeColor="text1"/>
              </w:rPr>
            </w:pPr>
            <w:r w:rsidRPr="00FD6DA7">
              <w:rPr>
                <w:b/>
                <w:bCs/>
                <w:color w:val="000000" w:themeColor="text1"/>
              </w:rPr>
              <w:t xml:space="preserve">Speaker Instructions: </w:t>
            </w:r>
          </w:p>
          <w:p w:rsidR="00AA25C6" w:rsidRPr="00FD6DA7" w:rsidRDefault="00AA25C6" w:rsidP="00D03FE9">
            <w:pPr>
              <w:rPr>
                <w:i/>
                <w:iCs/>
                <w:color w:val="000000" w:themeColor="text1"/>
              </w:rPr>
            </w:pPr>
            <w:r w:rsidRPr="00FD6DA7">
              <w:rPr>
                <w:i/>
                <w:iCs/>
                <w:color w:val="000000" w:themeColor="text1"/>
              </w:rPr>
              <w:t xml:space="preserve">This is an optional exercise that is targeted at the exercise-based track but could be used for the game track. However, it is recommended that it is only used for the exercise-based track in order to keep to the 3.5 hour training time. </w:t>
            </w:r>
          </w:p>
          <w:p w:rsidR="00AA25C6" w:rsidRPr="00FD6DA7" w:rsidRDefault="00AA25C6" w:rsidP="00D03FE9">
            <w:pPr>
              <w:rPr>
                <w:color w:val="000000" w:themeColor="text1"/>
              </w:rPr>
            </w:pPr>
          </w:p>
          <w:p w:rsidR="00AA25C6" w:rsidRPr="00FD6DA7" w:rsidRDefault="00AA25C6" w:rsidP="00D03FE9">
            <w:pPr>
              <w:rPr>
                <w:i/>
                <w:iCs/>
                <w:color w:val="000000" w:themeColor="text1"/>
              </w:rPr>
            </w:pPr>
            <w:r w:rsidRPr="00FD6DA7">
              <w:rPr>
                <w:i/>
                <w:iCs/>
                <w:color w:val="000000" w:themeColor="text1"/>
              </w:rPr>
              <w:t xml:space="preserve">You should allow a maximum of 20 minutes for this exercise. </w:t>
            </w:r>
          </w:p>
          <w:p w:rsidR="00AA25C6" w:rsidRPr="00FD6DA7" w:rsidRDefault="00AA25C6" w:rsidP="00D03FE9">
            <w:pPr>
              <w:rPr>
                <w:color w:val="000000" w:themeColor="text1"/>
              </w:rPr>
            </w:pPr>
          </w:p>
          <w:p w:rsidR="00AA25C6" w:rsidRPr="00FD6DA7" w:rsidRDefault="00AA25C6" w:rsidP="00D03FE9">
            <w:pPr>
              <w:rPr>
                <w:color w:val="000000" w:themeColor="text1"/>
              </w:rPr>
            </w:pPr>
            <w:r w:rsidRPr="00FD6DA7">
              <w:rPr>
                <w:i/>
                <w:iCs/>
                <w:color w:val="000000" w:themeColor="text1"/>
              </w:rPr>
              <w:t>See How to guide for more instructions.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27</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Cascading Impacts Exercise (Optional)</w:t>
            </w:r>
          </w:p>
        </w:tc>
        <w:tc>
          <w:tcPr>
            <w:tcW w:w="6768" w:type="dxa"/>
          </w:tcPr>
          <w:p w:rsidR="00AA25C6" w:rsidRPr="00FD6DA7" w:rsidRDefault="00AA25C6" w:rsidP="00115380">
            <w:pPr>
              <w:rPr>
                <w:color w:val="000000" w:themeColor="text1"/>
              </w:rPr>
            </w:pPr>
            <w:r w:rsidRPr="00FD6DA7">
              <w:rPr>
                <w:b/>
                <w:bCs/>
                <w:color w:val="000000" w:themeColor="text1"/>
              </w:rPr>
              <w:t xml:space="preserve">Speaker Instructions: </w:t>
            </w:r>
          </w:p>
          <w:p w:rsidR="00AA25C6" w:rsidRPr="00FD6DA7" w:rsidRDefault="00AA25C6" w:rsidP="00D03FE9">
            <w:pPr>
              <w:rPr>
                <w:i/>
                <w:iCs/>
                <w:color w:val="000000" w:themeColor="text1"/>
              </w:rPr>
            </w:pPr>
            <w:r w:rsidRPr="00FD6DA7">
              <w:rPr>
                <w:i/>
                <w:iCs/>
                <w:color w:val="000000" w:themeColor="text1"/>
              </w:rPr>
              <w:t xml:space="preserve">This is an optional exercise that is targeted at the exercise-based track but could be used for the game track. However, it is recommended that it is only used for the exercise-based track in order to keep to the 3.5 hour training time. </w:t>
            </w:r>
          </w:p>
          <w:p w:rsidR="00AA25C6" w:rsidRPr="00FD6DA7" w:rsidRDefault="00AA25C6" w:rsidP="00D03FE9">
            <w:pPr>
              <w:rPr>
                <w:color w:val="000000" w:themeColor="text1"/>
              </w:rPr>
            </w:pPr>
          </w:p>
          <w:p w:rsidR="00AA25C6" w:rsidRPr="00FD6DA7" w:rsidRDefault="00AA25C6" w:rsidP="00D03FE9">
            <w:pPr>
              <w:rPr>
                <w:i/>
                <w:iCs/>
                <w:color w:val="000000" w:themeColor="text1"/>
              </w:rPr>
            </w:pPr>
            <w:r w:rsidRPr="00FD6DA7">
              <w:rPr>
                <w:i/>
                <w:iCs/>
                <w:color w:val="000000" w:themeColor="text1"/>
              </w:rPr>
              <w:t xml:space="preserve">You should allow 20 minutes for this exercise. </w:t>
            </w:r>
          </w:p>
          <w:p w:rsidR="00AA25C6" w:rsidRPr="00FD6DA7" w:rsidRDefault="00AA25C6" w:rsidP="00D03FE9">
            <w:pPr>
              <w:rPr>
                <w:color w:val="000000" w:themeColor="text1"/>
              </w:rPr>
            </w:pPr>
          </w:p>
          <w:p w:rsidR="00AA25C6" w:rsidRPr="00FD6DA7" w:rsidRDefault="00AA25C6" w:rsidP="00D03FE9">
            <w:pPr>
              <w:rPr>
                <w:color w:val="000000" w:themeColor="text1"/>
              </w:rPr>
            </w:pPr>
            <w:r w:rsidRPr="00FD6DA7">
              <w:rPr>
                <w:i/>
                <w:iCs/>
                <w:color w:val="000000" w:themeColor="text1"/>
              </w:rPr>
              <w:t>See How to guide for more instructions.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lastRenderedPageBreak/>
              <w:t>28</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Cascading Impacts Exercise (Optional)</w:t>
            </w:r>
          </w:p>
        </w:tc>
        <w:tc>
          <w:tcPr>
            <w:tcW w:w="6768" w:type="dxa"/>
          </w:tcPr>
          <w:p w:rsidR="00AA25C6" w:rsidRPr="00FD6DA7" w:rsidRDefault="00AA25C6" w:rsidP="00115380">
            <w:pPr>
              <w:rPr>
                <w:color w:val="000000" w:themeColor="text1"/>
              </w:rPr>
            </w:pPr>
            <w:r w:rsidRPr="00FD6DA7">
              <w:rPr>
                <w:b/>
                <w:bCs/>
                <w:color w:val="000000" w:themeColor="text1"/>
              </w:rPr>
              <w:t xml:space="preserve">Speaker Instructions: </w:t>
            </w:r>
          </w:p>
          <w:p w:rsidR="00AA25C6" w:rsidRPr="00FD6DA7" w:rsidRDefault="00AA25C6" w:rsidP="00B74B4D">
            <w:pPr>
              <w:rPr>
                <w:i/>
                <w:iCs/>
                <w:color w:val="000000" w:themeColor="text1"/>
              </w:rPr>
            </w:pPr>
            <w:r w:rsidRPr="00FD6DA7">
              <w:rPr>
                <w:i/>
                <w:iCs/>
                <w:color w:val="000000" w:themeColor="text1"/>
              </w:rPr>
              <w:t xml:space="preserve">This is an optional exercise that is targeted at the exercise-based track but could be used for the game track. However, it is recommended that it is only used for the exercise-based track in order to keep to the 3.5 hour training time. </w:t>
            </w:r>
          </w:p>
          <w:p w:rsidR="00AA25C6" w:rsidRPr="00FD6DA7" w:rsidRDefault="00AA25C6" w:rsidP="00B74B4D">
            <w:pPr>
              <w:rPr>
                <w:color w:val="000000" w:themeColor="text1"/>
              </w:rPr>
            </w:pPr>
          </w:p>
          <w:p w:rsidR="00AA25C6" w:rsidRPr="00FD6DA7" w:rsidRDefault="00AA25C6" w:rsidP="00B74B4D">
            <w:pPr>
              <w:rPr>
                <w:color w:val="000000" w:themeColor="text1"/>
              </w:rPr>
            </w:pPr>
            <w:r w:rsidRPr="00FD6DA7">
              <w:rPr>
                <w:i/>
                <w:iCs/>
                <w:color w:val="000000" w:themeColor="text1"/>
              </w:rPr>
              <w:t>See How to guide for more instructions.</w:t>
            </w:r>
          </w:p>
          <w:p w:rsidR="00AA25C6" w:rsidRPr="00FD6DA7" w:rsidRDefault="00AA25C6" w:rsidP="00B74B4D">
            <w:pPr>
              <w:rPr>
                <w:color w:val="000000" w:themeColor="text1"/>
              </w:rPr>
            </w:pPr>
            <w:r w:rsidRPr="00FD6DA7">
              <w:rPr>
                <w:i/>
                <w:iCs/>
                <w:color w:val="000000" w:themeColor="text1"/>
              </w:rPr>
              <w:t xml:space="preserve">This is an example worksheet that can be printed out for each group doing the exercise.  A different hazard can be placed in the center of the circle. </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29</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Cascading Impacts Exercise (Optional)</w:t>
            </w:r>
          </w:p>
        </w:tc>
        <w:tc>
          <w:tcPr>
            <w:tcW w:w="6768" w:type="dxa"/>
          </w:tcPr>
          <w:p w:rsidR="00AA25C6" w:rsidRPr="00FD6DA7" w:rsidRDefault="00AA25C6" w:rsidP="00115380">
            <w:pPr>
              <w:rPr>
                <w:color w:val="000000" w:themeColor="text1"/>
              </w:rPr>
            </w:pPr>
            <w:r w:rsidRPr="00FD6DA7">
              <w:rPr>
                <w:b/>
                <w:bCs/>
                <w:color w:val="000000" w:themeColor="text1"/>
              </w:rPr>
              <w:t xml:space="preserve">Speaker Instructions: </w:t>
            </w:r>
          </w:p>
          <w:p w:rsidR="00AA25C6" w:rsidRPr="00FD6DA7" w:rsidRDefault="00AA25C6" w:rsidP="00CA7FC8">
            <w:pPr>
              <w:rPr>
                <w:i/>
                <w:iCs/>
                <w:color w:val="000000" w:themeColor="text1"/>
              </w:rPr>
            </w:pPr>
            <w:r w:rsidRPr="00FD6DA7">
              <w:rPr>
                <w:i/>
                <w:iCs/>
                <w:color w:val="000000" w:themeColor="text1"/>
              </w:rPr>
              <w:t xml:space="preserve">This is a photograph of a filled in worksheet. </w:t>
            </w:r>
          </w:p>
          <w:p w:rsidR="00AA25C6" w:rsidRPr="00FD6DA7" w:rsidRDefault="00AA25C6" w:rsidP="00CA7FC8">
            <w:pPr>
              <w:rPr>
                <w:color w:val="000000" w:themeColor="text1"/>
              </w:rPr>
            </w:pPr>
          </w:p>
          <w:p w:rsidR="00AA25C6" w:rsidRPr="00FD6DA7" w:rsidRDefault="00AA25C6" w:rsidP="00CA7FC8">
            <w:pPr>
              <w:rPr>
                <w:color w:val="000000" w:themeColor="text1"/>
              </w:rPr>
            </w:pPr>
            <w:r w:rsidRPr="00FD6DA7">
              <w:rPr>
                <w:i/>
                <w:iCs/>
                <w:color w:val="000000" w:themeColor="text1"/>
              </w:rPr>
              <w:t>See How to guide for more instructions.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30</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 xml:space="preserve">Process for Incorporating Climate Change into Project Planning </w:t>
            </w:r>
          </w:p>
        </w:tc>
        <w:tc>
          <w:tcPr>
            <w:tcW w:w="6768" w:type="dxa"/>
          </w:tcPr>
          <w:p w:rsidR="00AA25C6" w:rsidRPr="00FD6DA7" w:rsidRDefault="00AA25C6" w:rsidP="00115380">
            <w:pPr>
              <w:rPr>
                <w:color w:val="000000" w:themeColor="text1"/>
              </w:rPr>
            </w:pPr>
            <w:r w:rsidRPr="00FD6DA7">
              <w:rPr>
                <w:b/>
                <w:bCs/>
                <w:color w:val="000000" w:themeColor="text1"/>
              </w:rPr>
              <w:t>Speaker Notes:</w:t>
            </w:r>
          </w:p>
          <w:p w:rsidR="00AA25C6" w:rsidRPr="00FD6DA7" w:rsidRDefault="00AA25C6" w:rsidP="00CA7FC8">
            <w:pPr>
              <w:rPr>
                <w:color w:val="000000" w:themeColor="text1"/>
              </w:rPr>
            </w:pPr>
            <w:r w:rsidRPr="00FD6DA7">
              <w:rPr>
                <w:color w:val="000000" w:themeColor="text1"/>
              </w:rPr>
              <w:t xml:space="preserve">This is the adaptation planning process which is commonly followed by cities and other organizations. It has 7 main steps. Although cities should start at Step 1 (Review Science) in the cycle, many of the actions will be ongoing and/or will need to be revisited on a regular basis. Many cities are at Step 3 and 4 of the </w:t>
            </w:r>
            <w:proofErr w:type="gramStart"/>
            <w:r w:rsidRPr="00FD6DA7">
              <w:rPr>
                <w:color w:val="000000" w:themeColor="text1"/>
              </w:rPr>
              <w:t>process ,</w:t>
            </w:r>
            <w:proofErr w:type="gramEnd"/>
            <w:r w:rsidRPr="00FD6DA7">
              <w:rPr>
                <w:color w:val="000000" w:themeColor="text1"/>
              </w:rPr>
              <w:t xml:space="preserve"> although some may already have some asset or neighborhood-specific plans in place to tackle areas that are already at risk of frequent flooding. Stakeholder engagement is at the center of the process, indicating the need to engage with city staff, asset managers, resource agencies, and permitting agencies along the way. The subsequent slides walk through each of these steps in more detail. </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31</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Review Climate Science</w:t>
            </w:r>
          </w:p>
        </w:tc>
        <w:tc>
          <w:tcPr>
            <w:tcW w:w="6768" w:type="dxa"/>
          </w:tcPr>
          <w:p w:rsidR="00AA25C6" w:rsidRPr="00FD6DA7" w:rsidRDefault="00AA25C6" w:rsidP="00981D2D">
            <w:pPr>
              <w:rPr>
                <w:b/>
                <w:bCs/>
                <w:color w:val="000000" w:themeColor="text1"/>
              </w:rPr>
            </w:pPr>
            <w:r w:rsidRPr="00FD6DA7">
              <w:rPr>
                <w:b/>
                <w:bCs/>
                <w:color w:val="000000" w:themeColor="text1"/>
              </w:rPr>
              <w:t>Speaker Notes:</w:t>
            </w:r>
          </w:p>
          <w:p w:rsidR="00AA25C6" w:rsidRPr="00FD6DA7" w:rsidRDefault="00AA25C6" w:rsidP="00981D2D">
            <w:pPr>
              <w:rPr>
                <w:bCs/>
                <w:color w:val="000000" w:themeColor="text1"/>
              </w:rPr>
            </w:pPr>
            <w:r w:rsidRPr="00FD6DA7">
              <w:rPr>
                <w:bCs/>
                <w:color w:val="000000" w:themeColor="text1"/>
              </w:rPr>
              <w:t>The next set of slides discusses how to approach selections of relevant local climate change projections for planning, design, and operations.</w:t>
            </w:r>
          </w:p>
          <w:p w:rsidR="00AA25C6" w:rsidRPr="00FD6DA7" w:rsidRDefault="00AA25C6" w:rsidP="00115380">
            <w:pPr>
              <w:rPr>
                <w:bCs/>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32</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Step 1 Review Climate Science</w:t>
            </w:r>
          </w:p>
        </w:tc>
        <w:tc>
          <w:tcPr>
            <w:tcW w:w="6768" w:type="dxa"/>
          </w:tcPr>
          <w:p w:rsidR="00AA25C6" w:rsidRPr="00FD6DA7" w:rsidRDefault="00AA25C6" w:rsidP="00115380">
            <w:pPr>
              <w:rPr>
                <w:color w:val="000000" w:themeColor="text1"/>
              </w:rPr>
            </w:pPr>
            <w:r w:rsidRPr="00FD6DA7">
              <w:rPr>
                <w:b/>
                <w:bCs/>
                <w:color w:val="000000" w:themeColor="text1"/>
              </w:rPr>
              <w:t>Speaker Notes:</w:t>
            </w:r>
          </w:p>
          <w:p w:rsidR="00AA25C6" w:rsidRPr="00FD6DA7" w:rsidRDefault="00AA25C6" w:rsidP="00981D2D">
            <w:pPr>
              <w:rPr>
                <w:color w:val="000000" w:themeColor="text1"/>
              </w:rPr>
            </w:pPr>
            <w:r w:rsidRPr="00FD6DA7">
              <w:rPr>
                <w:color w:val="000000" w:themeColor="text1"/>
              </w:rPr>
              <w:t>The first step in the climate adaptation process is developing an understanding of the climate science and future projections that are relevant to your city.</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33</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Step 1 – Review the Science</w:t>
            </w:r>
          </w:p>
        </w:tc>
        <w:tc>
          <w:tcPr>
            <w:tcW w:w="6768" w:type="dxa"/>
          </w:tcPr>
          <w:p w:rsidR="00AA25C6" w:rsidRPr="00FD6DA7" w:rsidRDefault="00AA25C6" w:rsidP="00115380">
            <w:pPr>
              <w:rPr>
                <w:color w:val="000000" w:themeColor="text1"/>
              </w:rPr>
            </w:pPr>
            <w:r w:rsidRPr="00FD6DA7">
              <w:rPr>
                <w:b/>
                <w:bCs/>
                <w:color w:val="000000" w:themeColor="text1"/>
              </w:rPr>
              <w:t>Speaker Notes:</w:t>
            </w:r>
          </w:p>
          <w:p w:rsidR="00AA25C6" w:rsidRPr="00FD6DA7" w:rsidRDefault="00AA25C6" w:rsidP="00981D2D">
            <w:pPr>
              <w:rPr>
                <w:color w:val="000000" w:themeColor="text1"/>
              </w:rPr>
            </w:pPr>
            <w:r w:rsidRPr="00FD6DA7">
              <w:rPr>
                <w:color w:val="000000" w:themeColor="text1"/>
              </w:rPr>
              <w:t xml:space="preserve">Preparing for climate change begins with an understanding of the current state-of-the-science. It is necessary to establish the scientific basis upon which to draw climate change projections. Having a solid scientific foundation for your climate change projections will increase the credibility of your assessment and increase stakeholder buy-in into </w:t>
            </w:r>
            <w:r w:rsidRPr="00FD6DA7">
              <w:rPr>
                <w:color w:val="000000" w:themeColor="text1"/>
              </w:rPr>
              <w:lastRenderedPageBreak/>
              <w:t>the process.</w:t>
            </w:r>
          </w:p>
          <w:p w:rsidR="00AA25C6" w:rsidRPr="00FD6DA7" w:rsidRDefault="00AA25C6" w:rsidP="00981D2D">
            <w:pPr>
              <w:rPr>
                <w:color w:val="000000" w:themeColor="text1"/>
              </w:rPr>
            </w:pPr>
          </w:p>
          <w:p w:rsidR="00AA25C6" w:rsidRPr="00FD6DA7" w:rsidRDefault="00AA25C6" w:rsidP="00981D2D">
            <w:pPr>
              <w:rPr>
                <w:color w:val="000000" w:themeColor="text1"/>
              </w:rPr>
            </w:pPr>
            <w:r w:rsidRPr="00FD6DA7">
              <w:rPr>
                <w:color w:val="000000" w:themeColor="text1"/>
              </w:rPr>
              <w:t>After identifying the best sources of climate change science, it is necessary to identify the climate variables of interest for your region and assets. For example, stormwater infrastructure may be vulnerable to sea level rise and changes in precipitation intensity, whereas water supply/snowpack may be vulnerable to changes in annual precipitation amounts, changes in the fraction of precipitation falling as snowfall vs. rainfall, and longer term cycles of drought.</w:t>
            </w:r>
          </w:p>
          <w:p w:rsidR="00AA25C6" w:rsidRPr="00FD6DA7" w:rsidRDefault="00AA25C6" w:rsidP="00981D2D">
            <w:pPr>
              <w:rPr>
                <w:color w:val="000000" w:themeColor="text1"/>
              </w:rPr>
            </w:pPr>
          </w:p>
          <w:p w:rsidR="00AA25C6" w:rsidRPr="00FD6DA7" w:rsidRDefault="00AA25C6" w:rsidP="00981D2D">
            <w:pPr>
              <w:rPr>
                <w:color w:val="000000" w:themeColor="text1"/>
              </w:rPr>
            </w:pPr>
            <w:r w:rsidRPr="00FD6DA7">
              <w:rPr>
                <w:color w:val="000000" w:themeColor="text1"/>
              </w:rPr>
              <w:t>The final step is the selection of appropriate climate change projections and planning horizons. Planning horizons for climate projections are often aligned with a City’s planning process, which may only look out 10 to 30 years into the future; however, it is important to consider the long-term viability of critical city assets and services farther out into the future in some cases. Some cities evaluate climate change impacts to critical infrastructure with functional life spans of 75 to 100 years and therefore may consider climate change projections as far out as 2100. Others may require design of infrastructure to accommodate expected changes out to 2050 but incorporate into the design the ability to adapt that infrastructure for future conditions beyond 2050.</w:t>
            </w:r>
          </w:p>
          <w:p w:rsidR="00AA25C6" w:rsidRPr="00FD6DA7" w:rsidRDefault="00AA25C6" w:rsidP="002062EB">
            <w:pPr>
              <w:rPr>
                <w:color w:val="000000" w:themeColor="text1"/>
              </w:rPr>
            </w:pPr>
            <w:r w:rsidRPr="00FD6DA7">
              <w:rPr>
                <w:color w:val="000000" w:themeColor="text1"/>
              </w:rPr>
              <w:t> </w:t>
            </w: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lastRenderedPageBreak/>
              <w:t>34</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Step 1 – Review the Science</w:t>
            </w:r>
          </w:p>
        </w:tc>
        <w:tc>
          <w:tcPr>
            <w:tcW w:w="6768" w:type="dxa"/>
          </w:tcPr>
          <w:p w:rsidR="00AA25C6" w:rsidRPr="00FD6DA7" w:rsidRDefault="00AA25C6" w:rsidP="007B5F94">
            <w:pPr>
              <w:rPr>
                <w:color w:val="000000" w:themeColor="text1"/>
              </w:rPr>
            </w:pPr>
            <w:r w:rsidRPr="00FD6DA7">
              <w:rPr>
                <w:b/>
                <w:bCs/>
                <w:color w:val="000000" w:themeColor="text1"/>
              </w:rPr>
              <w:t>OVERVIEW</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981D2D">
            <w:pPr>
              <w:rPr>
                <w:color w:val="000000" w:themeColor="text1"/>
              </w:rPr>
            </w:pPr>
            <w:r w:rsidRPr="00FD6DA7">
              <w:rPr>
                <w:color w:val="000000" w:themeColor="text1"/>
              </w:rPr>
              <w:t xml:space="preserve">There are many places to get up-to-date climate science projections relevant to your community. The first place to look is at the local, city level. Many cities (such as San Francisco and Seattle) have started to develop guidance documents to ensure future planning across all departments is based on consistent projections. </w:t>
            </w:r>
          </w:p>
          <w:p w:rsidR="00AA25C6" w:rsidRPr="00FD6DA7" w:rsidRDefault="00AA25C6" w:rsidP="00981D2D">
            <w:pPr>
              <w:rPr>
                <w:color w:val="000000" w:themeColor="text1"/>
              </w:rPr>
            </w:pPr>
          </w:p>
          <w:p w:rsidR="00AA25C6" w:rsidRPr="00FD6DA7" w:rsidRDefault="00AA25C6" w:rsidP="00981D2D">
            <w:pPr>
              <w:rPr>
                <w:color w:val="000000" w:themeColor="text1"/>
              </w:rPr>
            </w:pPr>
            <w:r w:rsidRPr="00FD6DA7">
              <w:rPr>
                <w:color w:val="000000" w:themeColor="text1"/>
              </w:rPr>
              <w:t>If city-level data is unavailable, some larger-scale areas that share a similar climate have developed regional compacts to form a collaborative effort of climate resilience at a regional scale (Southeast Florida Regional Compact and NRC 2012, which provides sea level projections for the west coast of the U.S.).</w:t>
            </w:r>
          </w:p>
          <w:p w:rsidR="00AA25C6" w:rsidRPr="00FD6DA7" w:rsidRDefault="00AA25C6" w:rsidP="00981D2D">
            <w:pPr>
              <w:rPr>
                <w:color w:val="000000" w:themeColor="text1"/>
              </w:rPr>
            </w:pPr>
          </w:p>
          <w:p w:rsidR="00AA25C6" w:rsidRPr="00FD6DA7" w:rsidRDefault="00AA25C6" w:rsidP="00981D2D">
            <w:pPr>
              <w:rPr>
                <w:color w:val="000000" w:themeColor="text1"/>
              </w:rPr>
            </w:pPr>
            <w:r w:rsidRPr="00FD6DA7">
              <w:rPr>
                <w:color w:val="000000" w:themeColor="text1"/>
              </w:rPr>
              <w:t>If city or regional information has not yet been created for your area, local academic institutions are also a great place to partner with for local climate projections. They are often involved in research to advance climate science at a local level. For example, grant funding secured by the city of Portsmouth, New Hampshire was used to commission a study by experts at the University of New Hampshire and the Rockingham County Regional Planning Commission to calculate local sea level rise rates that were used in the Portsmouth 2015 Master Plan to prioritize capital projects.</w:t>
            </w:r>
          </w:p>
          <w:p w:rsidR="00AA25C6" w:rsidRPr="00FD6DA7" w:rsidRDefault="00AA25C6" w:rsidP="00981D2D">
            <w:pPr>
              <w:rPr>
                <w:color w:val="000000" w:themeColor="text1"/>
              </w:rPr>
            </w:pPr>
          </w:p>
          <w:p w:rsidR="00AA25C6" w:rsidRPr="00FD6DA7" w:rsidRDefault="00AA25C6" w:rsidP="00981D2D">
            <w:pPr>
              <w:rPr>
                <w:color w:val="000000" w:themeColor="text1"/>
              </w:rPr>
            </w:pPr>
            <w:r w:rsidRPr="00FD6DA7">
              <w:rPr>
                <w:color w:val="000000" w:themeColor="text1"/>
              </w:rPr>
              <w:t xml:space="preserve">Many universities have also established </w:t>
            </w:r>
            <w:proofErr w:type="spellStart"/>
            <w:r w:rsidRPr="00FD6DA7">
              <w:rPr>
                <w:color w:val="000000" w:themeColor="text1"/>
              </w:rPr>
              <w:t>collaboratives</w:t>
            </w:r>
            <w:proofErr w:type="spellEnd"/>
            <w:r w:rsidRPr="00FD6DA7">
              <w:rPr>
                <w:color w:val="000000" w:themeColor="text1"/>
              </w:rPr>
              <w:t xml:space="preserve"> that serve as a shared information hub (LA Regional Collaborative established by UCLA; </w:t>
            </w:r>
            <w:r w:rsidRPr="00FD6DA7">
              <w:rPr>
                <w:color w:val="000000" w:themeColor="text1"/>
              </w:rPr>
              <w:lastRenderedPageBreak/>
              <w:t>Capital Region Climate Readiness Collaborative established at the University of California, Davis)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lastRenderedPageBreak/>
              <w:t>35</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Step 1 – Review the Science</w:t>
            </w:r>
          </w:p>
        </w:tc>
        <w:tc>
          <w:tcPr>
            <w:tcW w:w="6768" w:type="dxa"/>
          </w:tcPr>
          <w:p w:rsidR="00AA25C6" w:rsidRPr="00FD6DA7" w:rsidRDefault="00AA25C6" w:rsidP="007B5F94">
            <w:pPr>
              <w:rPr>
                <w:color w:val="000000" w:themeColor="text1"/>
              </w:rPr>
            </w:pPr>
            <w:r w:rsidRPr="00FD6DA7">
              <w:rPr>
                <w:b/>
                <w:bCs/>
                <w:color w:val="000000" w:themeColor="text1"/>
              </w:rPr>
              <w:t>DETAIL</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981D2D">
            <w:pPr>
              <w:rPr>
                <w:color w:val="000000" w:themeColor="text1"/>
              </w:rPr>
            </w:pPr>
            <w:r w:rsidRPr="00FD6DA7">
              <w:rPr>
                <w:color w:val="000000" w:themeColor="text1"/>
              </w:rPr>
              <w:t>It is important to select climate hazards that that are relevant to the assets of concern. Most communities will likely need to assess the impacts of multiple climate hazards in their vulnerability studies, although it is fine to initially focus on a single climate hazard or asset category (such as stormwater or transportation infrastructure) to make the assessment more manageable.</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36</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Step 1 – Review the Science</w:t>
            </w:r>
          </w:p>
        </w:tc>
        <w:tc>
          <w:tcPr>
            <w:tcW w:w="6768" w:type="dxa"/>
          </w:tcPr>
          <w:p w:rsidR="00AA25C6" w:rsidRPr="00FD6DA7" w:rsidRDefault="00AA25C6" w:rsidP="007B5F94">
            <w:pPr>
              <w:rPr>
                <w:color w:val="000000" w:themeColor="text1"/>
              </w:rPr>
            </w:pPr>
            <w:r w:rsidRPr="00FD6DA7">
              <w:rPr>
                <w:b/>
                <w:bCs/>
                <w:color w:val="000000" w:themeColor="text1"/>
              </w:rPr>
              <w:t>DETAIL</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C06B0A">
            <w:pPr>
              <w:rPr>
                <w:color w:val="000000" w:themeColor="text1"/>
              </w:rPr>
            </w:pPr>
            <w:r w:rsidRPr="00FD6DA7">
              <w:rPr>
                <w:color w:val="000000" w:themeColor="text1"/>
              </w:rPr>
              <w:t>During project planning, selection of appropriate climate change projections for assets can be challenging. There are several factors that influence selection of climate projections and planning horizons:</w:t>
            </w:r>
          </w:p>
          <w:p w:rsidR="00AA25C6" w:rsidRPr="00FD6DA7" w:rsidRDefault="00AA25C6" w:rsidP="00C06B0A">
            <w:pPr>
              <w:numPr>
                <w:ilvl w:val="0"/>
                <w:numId w:val="28"/>
              </w:numPr>
              <w:rPr>
                <w:color w:val="000000" w:themeColor="text1"/>
              </w:rPr>
            </w:pPr>
            <w:r w:rsidRPr="00FD6DA7">
              <w:rPr>
                <w:color w:val="000000" w:themeColor="text1"/>
                <w:u w:val="single"/>
              </w:rPr>
              <w:t xml:space="preserve">Functional lifespan </w:t>
            </w:r>
            <w:r w:rsidRPr="00FD6DA7">
              <w:rPr>
                <w:color w:val="000000" w:themeColor="text1"/>
              </w:rPr>
              <w:t xml:space="preserve">– How long will the project be in use at this location (is project located in hazard zone during lifespan)? It is important to identify in what year the asset will be constructed and plan forward from that baseline. </w:t>
            </w:r>
          </w:p>
          <w:p w:rsidR="00AA25C6" w:rsidRPr="00FD6DA7" w:rsidRDefault="00AA25C6" w:rsidP="00C06B0A">
            <w:pPr>
              <w:numPr>
                <w:ilvl w:val="0"/>
                <w:numId w:val="28"/>
              </w:numPr>
              <w:rPr>
                <w:color w:val="000000" w:themeColor="text1"/>
              </w:rPr>
            </w:pPr>
            <w:r w:rsidRPr="00FD6DA7">
              <w:rPr>
                <w:color w:val="000000" w:themeColor="text1"/>
                <w:u w:val="single"/>
              </w:rPr>
              <w:t xml:space="preserve">Risk tolerance </w:t>
            </w:r>
            <w:r w:rsidRPr="00FD6DA7">
              <w:rPr>
                <w:color w:val="000000" w:themeColor="text1"/>
              </w:rPr>
              <w:t xml:space="preserve">– Managers may choose to plan now for the high end of the uncertainty range (particularly for critical assets or assets which are not easily adapted in the future). Some water-dependent assets such as boardwalks or promenades, by their nature, will be built in close proximity to the water and may be exposed to infrequent flooding from time to time. Because inundation of these assets is relatively low risk, it may not be necessary to elevate these assets to accommodate the high-range of future projections if they are designed in such </w:t>
            </w:r>
            <w:proofErr w:type="spellStart"/>
            <w:r w:rsidRPr="00FD6DA7">
              <w:rPr>
                <w:color w:val="000000" w:themeColor="text1"/>
              </w:rPr>
              <w:t>as</w:t>
            </w:r>
            <w:proofErr w:type="spellEnd"/>
            <w:r w:rsidRPr="00FD6DA7">
              <w:rPr>
                <w:color w:val="000000" w:themeColor="text1"/>
              </w:rPr>
              <w:t xml:space="preserve"> way that they are not adversely impacted by temporary flooding. For most assets, it may be appropriate to plan for a mid-range scenario while completing sensitivity testing and developing adaptation strategies to implement in the future to accommodate higher range projections if they occur. </w:t>
            </w:r>
          </w:p>
          <w:p w:rsidR="00AA25C6" w:rsidRPr="00FD6DA7" w:rsidRDefault="00AA25C6" w:rsidP="00C06B0A">
            <w:pPr>
              <w:numPr>
                <w:ilvl w:val="0"/>
                <w:numId w:val="28"/>
              </w:numPr>
              <w:rPr>
                <w:color w:val="000000" w:themeColor="text1"/>
              </w:rPr>
            </w:pPr>
            <w:r w:rsidRPr="00FD6DA7">
              <w:rPr>
                <w:color w:val="000000" w:themeColor="text1"/>
                <w:u w:val="single"/>
              </w:rPr>
              <w:t>Consistency</w:t>
            </w:r>
            <w:r w:rsidRPr="00FD6DA7">
              <w:rPr>
                <w:color w:val="000000" w:themeColor="text1"/>
              </w:rPr>
              <w:t xml:space="preserve"> – Are the scenarios consistent between city departments, external agencies, and local legislative requirements? </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37</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Climate Change Projections</w:t>
            </w:r>
          </w:p>
        </w:tc>
        <w:tc>
          <w:tcPr>
            <w:tcW w:w="6768" w:type="dxa"/>
          </w:tcPr>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C06B0A">
            <w:pPr>
              <w:rPr>
                <w:color w:val="000000" w:themeColor="text1"/>
              </w:rPr>
            </w:pPr>
            <w:r w:rsidRPr="00FD6DA7">
              <w:rPr>
                <w:color w:val="000000" w:themeColor="text1"/>
              </w:rPr>
              <w:t>The next set of slides provides an opportunity for the trainer to provide participants information regarding local climate change projections for your city.</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38</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Select appropriate scenarios and time horizons</w:t>
            </w:r>
          </w:p>
        </w:tc>
        <w:tc>
          <w:tcPr>
            <w:tcW w:w="6768" w:type="dxa"/>
          </w:tcPr>
          <w:p w:rsidR="00AA25C6" w:rsidRPr="00FD6DA7" w:rsidRDefault="00AA25C6" w:rsidP="007B5F94">
            <w:pPr>
              <w:rPr>
                <w:color w:val="000000" w:themeColor="text1"/>
              </w:rPr>
            </w:pPr>
            <w:r w:rsidRPr="00FD6DA7">
              <w:rPr>
                <w:b/>
                <w:bCs/>
                <w:color w:val="000000" w:themeColor="text1"/>
              </w:rPr>
              <w:t>[TEMPLATE]</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FF0EF4">
            <w:pPr>
              <w:rPr>
                <w:color w:val="000000" w:themeColor="text1"/>
              </w:rPr>
            </w:pPr>
            <w:r w:rsidRPr="00FD6DA7">
              <w:rPr>
                <w:color w:val="000000" w:themeColor="text1"/>
              </w:rPr>
              <w:t xml:space="preserve">This is an example of sea level rise projections for the southeast Florida region. The selected sea level rise curve depends on the asset </w:t>
            </w:r>
            <w:r w:rsidRPr="00FD6DA7">
              <w:rPr>
                <w:color w:val="000000" w:themeColor="text1"/>
              </w:rPr>
              <w:lastRenderedPageBreak/>
              <w:t>characteristics and anticipated functional life span.</w:t>
            </w:r>
          </w:p>
          <w:p w:rsidR="00AA25C6" w:rsidRPr="00FD6DA7" w:rsidRDefault="00AA25C6" w:rsidP="00FF0EF4">
            <w:pPr>
              <w:numPr>
                <w:ilvl w:val="0"/>
                <w:numId w:val="30"/>
              </w:numPr>
              <w:rPr>
                <w:color w:val="000000" w:themeColor="text1"/>
              </w:rPr>
            </w:pPr>
            <w:r w:rsidRPr="00FD6DA7">
              <w:rPr>
                <w:color w:val="000000" w:themeColor="text1"/>
                <w:u w:val="single"/>
              </w:rPr>
              <w:t>Short-term infrastructure</w:t>
            </w:r>
            <w:r w:rsidRPr="00FD6DA7">
              <w:rPr>
                <w:color w:val="000000" w:themeColor="text1"/>
              </w:rPr>
              <w:t>: low risk projects that are easily replaceable with short design lives (less than 50 years), are adaptable and have limited interdependencies with other infrastructure or service</w:t>
            </w:r>
          </w:p>
          <w:p w:rsidR="00AA25C6" w:rsidRPr="00FD6DA7" w:rsidRDefault="00AA25C6" w:rsidP="00FF0EF4">
            <w:pPr>
              <w:numPr>
                <w:ilvl w:val="0"/>
                <w:numId w:val="30"/>
              </w:numPr>
              <w:rPr>
                <w:color w:val="000000" w:themeColor="text1"/>
              </w:rPr>
            </w:pPr>
            <w:r w:rsidRPr="00FD6DA7">
              <w:rPr>
                <w:color w:val="000000" w:themeColor="text1"/>
                <w:u w:val="single"/>
              </w:rPr>
              <w:t>Mid-term infrastructure</w:t>
            </w:r>
            <w:r w:rsidRPr="00FD6DA7">
              <w:rPr>
                <w:color w:val="000000" w:themeColor="text1"/>
              </w:rPr>
              <w:t>: moderate risk projects that are adaptable and have minimal interdependencies with other infrastructure or service</w:t>
            </w:r>
          </w:p>
          <w:p w:rsidR="00AA25C6" w:rsidRPr="00FD6DA7" w:rsidRDefault="00AA25C6" w:rsidP="00FF0EF4">
            <w:pPr>
              <w:numPr>
                <w:ilvl w:val="0"/>
                <w:numId w:val="30"/>
              </w:numPr>
              <w:rPr>
                <w:color w:val="000000" w:themeColor="text1"/>
              </w:rPr>
            </w:pPr>
            <w:r w:rsidRPr="00FD6DA7">
              <w:rPr>
                <w:color w:val="000000" w:themeColor="text1"/>
                <w:u w:val="single"/>
              </w:rPr>
              <w:t>Critical Infrastructure</w:t>
            </w:r>
            <w:r w:rsidRPr="00FD6DA7">
              <w:rPr>
                <w:color w:val="000000" w:themeColor="text1"/>
              </w:rPr>
              <w:t>: high risk projects to be constructed after 2060 or projects which are not easily replaceable or removable, have a long design life (more than 50 years) or are critically interdependent with other infrastructure or services</w:t>
            </w:r>
          </w:p>
          <w:p w:rsidR="00AA25C6" w:rsidRPr="00FD6DA7" w:rsidRDefault="00AA25C6" w:rsidP="00C06B0A">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lastRenderedPageBreak/>
              <w:t>39</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Climate Hazards: Local Sea Level Rise, New York City Example</w:t>
            </w:r>
          </w:p>
        </w:tc>
        <w:tc>
          <w:tcPr>
            <w:tcW w:w="6768" w:type="dxa"/>
          </w:tcPr>
          <w:p w:rsidR="00AA25C6" w:rsidRPr="00FD6DA7" w:rsidRDefault="00AA25C6" w:rsidP="007B5F94">
            <w:pPr>
              <w:rPr>
                <w:color w:val="000000" w:themeColor="text1"/>
              </w:rPr>
            </w:pPr>
            <w:r w:rsidRPr="00FD6DA7">
              <w:rPr>
                <w:b/>
                <w:bCs/>
                <w:color w:val="000000" w:themeColor="text1"/>
              </w:rPr>
              <w:t>[TEMPLATE]</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FF0EF4">
            <w:pPr>
              <w:rPr>
                <w:color w:val="000000" w:themeColor="text1"/>
              </w:rPr>
            </w:pPr>
            <w:r w:rsidRPr="00FD6DA7">
              <w:rPr>
                <w:color w:val="000000" w:themeColor="text1"/>
              </w:rPr>
              <w:t xml:space="preserve">This is an example of local sea level rise estimates relevant to New York City (based on the New York State Energy Research &amp; Development Authority 2014 study). By applying the projected changes (based on GCM output) to observed data, the projections become specific to the region. High, moderate, and low sea level rise projections are given for key planning time periods throughout the coming century. </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40</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Climate Hazards: Local Precipitation, New York City Example</w:t>
            </w:r>
          </w:p>
        </w:tc>
        <w:tc>
          <w:tcPr>
            <w:tcW w:w="6768" w:type="dxa"/>
          </w:tcPr>
          <w:p w:rsidR="00AA25C6" w:rsidRPr="00FD6DA7" w:rsidRDefault="00AA25C6" w:rsidP="007B5F94">
            <w:pPr>
              <w:rPr>
                <w:color w:val="000000" w:themeColor="text1"/>
              </w:rPr>
            </w:pPr>
            <w:r w:rsidRPr="00FD6DA7">
              <w:rPr>
                <w:b/>
                <w:bCs/>
                <w:color w:val="000000" w:themeColor="text1"/>
              </w:rPr>
              <w:t>[TEMPLATE]</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FF0EF4">
            <w:pPr>
              <w:rPr>
                <w:color w:val="000000" w:themeColor="text1"/>
              </w:rPr>
            </w:pPr>
            <w:r w:rsidRPr="00FD6DA7">
              <w:rPr>
                <w:color w:val="000000" w:themeColor="text1"/>
              </w:rPr>
              <w:t xml:space="preserve">This is an example of local changes in precipitation estimates relevant to New York City (NYSERDA 2014). By applying the projected changes (based on GCM output) to observed data, the projections become specific to the region. High, moderate, and low sea level rise projections are given for key planning time periods throughout the coming century. Although seasonal projections are less certain than annual results, much of the additional precipitation is projected to occur in the winter months. During late summer and early fall, total precipitation is slightly reduced in many climate models. In general, there projected changes in annual precipitation associated with GHG increases are small relative to year-to-year variability. </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41</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Climate Hazards: ADD YOUR Local Sea Level Rise / Precipitation Projections</w:t>
            </w:r>
          </w:p>
        </w:tc>
        <w:tc>
          <w:tcPr>
            <w:tcW w:w="6768" w:type="dxa"/>
          </w:tcPr>
          <w:p w:rsidR="00AA25C6" w:rsidRPr="00FD6DA7" w:rsidRDefault="00AA25C6" w:rsidP="007B5F94">
            <w:pPr>
              <w:rPr>
                <w:color w:val="000000" w:themeColor="text1"/>
              </w:rPr>
            </w:pPr>
            <w:r w:rsidRPr="00FD6DA7">
              <w:rPr>
                <w:b/>
                <w:bCs/>
                <w:color w:val="000000" w:themeColor="text1"/>
              </w:rPr>
              <w:t>[TRAINER SHOULD UPDATE THIS SLIDE – SEE NEW YORK CITY EXAMPLE SLIDES]</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FF0EF4">
            <w:pPr>
              <w:rPr>
                <w:color w:val="000000" w:themeColor="text1"/>
              </w:rPr>
            </w:pPr>
            <w:r w:rsidRPr="00FD6DA7">
              <w:rPr>
                <w:color w:val="000000" w:themeColor="text1"/>
              </w:rPr>
              <w:t>Because we’ve seen that climate effects will be felt differently around the world, it’s important to tailor climate adaptation strategies based on local, not global, projections.</w:t>
            </w:r>
          </w:p>
          <w:p w:rsidR="00AA25C6" w:rsidRPr="00FD6DA7" w:rsidRDefault="00AA25C6" w:rsidP="00FF0EF4">
            <w:pPr>
              <w:rPr>
                <w:color w:val="000000" w:themeColor="text1"/>
              </w:rPr>
            </w:pPr>
          </w:p>
          <w:p w:rsidR="00AA25C6" w:rsidRPr="00FD6DA7" w:rsidRDefault="00AA25C6" w:rsidP="00FF0EF4">
            <w:pPr>
              <w:rPr>
                <w:i/>
                <w:iCs/>
                <w:color w:val="000000" w:themeColor="text1"/>
              </w:rPr>
            </w:pPr>
            <w:r w:rsidRPr="00FD6DA7">
              <w:rPr>
                <w:i/>
                <w:iCs/>
                <w:color w:val="000000" w:themeColor="text1"/>
              </w:rPr>
              <w:t>This slide is used to convey projected local climate hazards. Trainer should input relevant time frames and projected local stressor changes in the table as shown. An example photo should also be included of the stressor’s impact.</w:t>
            </w:r>
          </w:p>
          <w:p w:rsidR="00AA25C6" w:rsidRPr="00FD6DA7" w:rsidRDefault="00AA25C6" w:rsidP="00FF0EF4">
            <w:pPr>
              <w:rPr>
                <w:color w:val="000000" w:themeColor="text1"/>
              </w:rPr>
            </w:pPr>
          </w:p>
          <w:p w:rsidR="00AA25C6" w:rsidRPr="00FD6DA7" w:rsidRDefault="00AA25C6" w:rsidP="00FF0EF4">
            <w:pPr>
              <w:rPr>
                <w:color w:val="000000" w:themeColor="text1"/>
              </w:rPr>
            </w:pPr>
            <w:r w:rsidRPr="00FD6DA7">
              <w:rPr>
                <w:i/>
                <w:iCs/>
                <w:color w:val="000000" w:themeColor="text1"/>
              </w:rPr>
              <w:lastRenderedPageBreak/>
              <w:t xml:space="preserve">This slide is not limited to sea level rise, but may include other hazards as well. </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lastRenderedPageBreak/>
              <w:t>42</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Climate Change Projections Applicable Case Studies:</w:t>
            </w:r>
          </w:p>
        </w:tc>
        <w:tc>
          <w:tcPr>
            <w:tcW w:w="6768" w:type="dxa"/>
          </w:tcPr>
          <w:p w:rsidR="00AA25C6" w:rsidRPr="00FD6DA7" w:rsidRDefault="00AA25C6" w:rsidP="00FF0EF4">
            <w:pPr>
              <w:rPr>
                <w:b/>
                <w:bCs/>
                <w:color w:val="000000" w:themeColor="text1"/>
              </w:rPr>
            </w:pPr>
            <w:r w:rsidRPr="00FD6DA7">
              <w:rPr>
                <w:b/>
                <w:bCs/>
                <w:color w:val="000000" w:themeColor="text1"/>
              </w:rPr>
              <w:t>Climate Change Projections</w:t>
            </w:r>
          </w:p>
          <w:p w:rsidR="00AA25C6" w:rsidRPr="00FD6DA7" w:rsidRDefault="00AA25C6" w:rsidP="007B5F94">
            <w:pPr>
              <w:rPr>
                <w:b/>
                <w:bCs/>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43</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Climate Science Exercise</w:t>
            </w:r>
          </w:p>
        </w:tc>
        <w:tc>
          <w:tcPr>
            <w:tcW w:w="6768" w:type="dxa"/>
          </w:tcPr>
          <w:p w:rsidR="00AA25C6" w:rsidRPr="00FD6DA7" w:rsidRDefault="00AA25C6" w:rsidP="007B5F94">
            <w:pPr>
              <w:rPr>
                <w:color w:val="000000" w:themeColor="text1"/>
              </w:rPr>
            </w:pPr>
            <w:r w:rsidRPr="00FD6DA7">
              <w:rPr>
                <w:b/>
                <w:bCs/>
                <w:color w:val="000000" w:themeColor="text1"/>
              </w:rPr>
              <w:t>Speaker Instructions:</w:t>
            </w:r>
          </w:p>
          <w:p w:rsidR="00AA25C6" w:rsidRPr="00FD6DA7" w:rsidRDefault="00AA25C6" w:rsidP="001D5785">
            <w:pPr>
              <w:rPr>
                <w:i/>
                <w:iCs/>
                <w:color w:val="000000" w:themeColor="text1"/>
              </w:rPr>
            </w:pPr>
            <w:r w:rsidRPr="00FD6DA7">
              <w:rPr>
                <w:i/>
                <w:iCs/>
                <w:color w:val="000000" w:themeColor="text1"/>
              </w:rPr>
              <w:t>For the exercise-based track, have participants complete the climate science section in the Exercise workbook.</w:t>
            </w:r>
          </w:p>
          <w:p w:rsidR="00AA25C6" w:rsidRPr="00FD6DA7" w:rsidRDefault="00AA25C6" w:rsidP="001D5785">
            <w:pPr>
              <w:rPr>
                <w:color w:val="000000" w:themeColor="text1"/>
              </w:rPr>
            </w:pPr>
          </w:p>
          <w:p w:rsidR="00AA25C6" w:rsidRPr="00FD6DA7" w:rsidRDefault="00AA25C6" w:rsidP="001D5785">
            <w:pPr>
              <w:rPr>
                <w:color w:val="000000" w:themeColor="text1"/>
              </w:rPr>
            </w:pPr>
            <w:r w:rsidRPr="00FD6DA7">
              <w:rPr>
                <w:i/>
                <w:iCs/>
                <w:color w:val="000000" w:themeColor="text1"/>
              </w:rPr>
              <w:t>Game-based track:</w:t>
            </w:r>
          </w:p>
          <w:p w:rsidR="00AA25C6" w:rsidRPr="00FD6DA7" w:rsidRDefault="00AA25C6" w:rsidP="001D5785">
            <w:pPr>
              <w:numPr>
                <w:ilvl w:val="0"/>
                <w:numId w:val="31"/>
              </w:numPr>
              <w:rPr>
                <w:color w:val="000000" w:themeColor="text1"/>
              </w:rPr>
            </w:pPr>
            <w:r w:rsidRPr="00FD6DA7">
              <w:rPr>
                <w:i/>
                <w:iCs/>
                <w:color w:val="000000" w:themeColor="text1"/>
              </w:rPr>
              <w:t>Distribute Game of Floods game board, budget, and climate scenario to each team.</w:t>
            </w:r>
          </w:p>
          <w:p w:rsidR="00AA25C6" w:rsidRPr="00FD6DA7" w:rsidRDefault="00AA25C6" w:rsidP="001D5785">
            <w:pPr>
              <w:numPr>
                <w:ilvl w:val="0"/>
                <w:numId w:val="31"/>
              </w:numPr>
              <w:rPr>
                <w:color w:val="000000" w:themeColor="text1"/>
              </w:rPr>
            </w:pPr>
            <w:r w:rsidRPr="00FD6DA7">
              <w:rPr>
                <w:i/>
                <w:iCs/>
                <w:color w:val="000000" w:themeColor="text1"/>
              </w:rPr>
              <w:t>Assign “role cards” to each participant. </w:t>
            </w:r>
          </w:p>
          <w:p w:rsidR="00AA25C6" w:rsidRPr="00FD6DA7" w:rsidRDefault="00AA25C6" w:rsidP="001D5785">
            <w:pPr>
              <w:numPr>
                <w:ilvl w:val="0"/>
                <w:numId w:val="31"/>
              </w:numPr>
              <w:rPr>
                <w:color w:val="000000" w:themeColor="text1"/>
              </w:rPr>
            </w:pPr>
            <w:r w:rsidRPr="00FD6DA7">
              <w:rPr>
                <w:i/>
                <w:iCs/>
                <w:color w:val="000000" w:themeColor="text1"/>
              </w:rPr>
              <w:t>Briefly introduce background of Resilience Harbor and orient participants on flood sources and various asset types.</w:t>
            </w:r>
          </w:p>
          <w:p w:rsidR="00AA25C6" w:rsidRPr="00FD6DA7" w:rsidRDefault="00AA25C6" w:rsidP="001D5785">
            <w:pPr>
              <w:numPr>
                <w:ilvl w:val="0"/>
                <w:numId w:val="31"/>
              </w:numPr>
              <w:rPr>
                <w:color w:val="000000" w:themeColor="text1"/>
              </w:rPr>
            </w:pPr>
          </w:p>
          <w:p w:rsidR="00AA25C6" w:rsidRPr="00FD6DA7" w:rsidRDefault="00AA25C6" w:rsidP="001D5785">
            <w:pPr>
              <w:rPr>
                <w:color w:val="000000" w:themeColor="text1"/>
              </w:rPr>
            </w:pPr>
            <w:r w:rsidRPr="00FD6DA7">
              <w:rPr>
                <w:i/>
                <w:iCs/>
                <w:color w:val="000000" w:themeColor="text1"/>
              </w:rPr>
              <w:t>Time: Allow 5-10 minutes.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color w:val="000000" w:themeColor="text1"/>
              </w:rPr>
            </w:pPr>
            <w:r>
              <w:rPr>
                <w:b/>
                <w:color w:val="000000" w:themeColor="text1"/>
              </w:rPr>
              <w:t>44</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Asset and Operations Inventory</w:t>
            </w:r>
          </w:p>
        </w:tc>
        <w:tc>
          <w:tcPr>
            <w:tcW w:w="6768" w:type="dxa"/>
          </w:tcPr>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C146F3">
            <w:pPr>
              <w:rPr>
                <w:color w:val="000000" w:themeColor="text1"/>
              </w:rPr>
            </w:pPr>
            <w:r w:rsidRPr="00FD6DA7">
              <w:rPr>
                <w:color w:val="000000" w:themeColor="text1"/>
              </w:rPr>
              <w:t>The next section will discuss how to identify and prioritize assets for consideration in a vulnerability and risk assessment, including developing an understanding of what aspects of a given asset contribute to its sensitivity to climate hazards.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t>45</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Process for Incorporating Climate Change into Project Planning - Step 2</w:t>
            </w:r>
          </w:p>
        </w:tc>
        <w:tc>
          <w:tcPr>
            <w:tcW w:w="6768" w:type="dxa"/>
          </w:tcPr>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C146F3">
            <w:pPr>
              <w:rPr>
                <w:color w:val="000000" w:themeColor="text1"/>
              </w:rPr>
            </w:pPr>
            <w:r w:rsidRPr="00FD6DA7">
              <w:rPr>
                <w:color w:val="000000" w:themeColor="text1"/>
              </w:rPr>
              <w:t>The asset and operations inventory step identifies and collects the relevant asset information required to conduct the vulnerability and risk assessment. The asset and operations inventory can begin concurrently with Step 1 and focuses on collecting information pertinent to an asset’s function, location, and condition. All of these factors contribute to an asset’s sensitivity to climate hazards such as extreme heat or temporary flooding.</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t>46</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and Operations Inventory</w:t>
            </w:r>
          </w:p>
        </w:tc>
        <w:tc>
          <w:tcPr>
            <w:tcW w:w="6768" w:type="dxa"/>
          </w:tcPr>
          <w:p w:rsidR="00AA25C6" w:rsidRPr="00FD6DA7" w:rsidRDefault="00AA25C6" w:rsidP="007B5F94">
            <w:pPr>
              <w:rPr>
                <w:color w:val="000000" w:themeColor="text1"/>
              </w:rPr>
            </w:pPr>
            <w:r w:rsidRPr="00FD6DA7">
              <w:rPr>
                <w:b/>
                <w:bCs/>
                <w:color w:val="000000" w:themeColor="text1"/>
              </w:rPr>
              <w:t>OVERVIEW</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C146F3">
            <w:pPr>
              <w:rPr>
                <w:color w:val="000000" w:themeColor="text1"/>
              </w:rPr>
            </w:pPr>
            <w:proofErr w:type="gramStart"/>
            <w:r w:rsidRPr="00FD6DA7">
              <w:rPr>
                <w:color w:val="000000" w:themeColor="text1"/>
              </w:rPr>
              <w:t>This graphic shows</w:t>
            </w:r>
            <w:proofErr w:type="gramEnd"/>
            <w:r w:rsidRPr="00FD6DA7">
              <w:rPr>
                <w:color w:val="000000" w:themeColor="text1"/>
              </w:rPr>
              <w:t xml:space="preserve"> an overview of the asset inventory process, where a range of assets is initially identified and subsequently only specific assets are identified for further evaluation in the vulnerability assessment. This process can be applicable for cities/systems with many assets and asset types and helps focus the data collection process on key assets. </w:t>
            </w:r>
          </w:p>
          <w:p w:rsidR="00AA25C6" w:rsidRPr="00FD6DA7" w:rsidRDefault="00AA25C6" w:rsidP="00C146F3">
            <w:pPr>
              <w:rPr>
                <w:color w:val="000000" w:themeColor="text1"/>
              </w:rPr>
            </w:pPr>
          </w:p>
          <w:p w:rsidR="00AA25C6" w:rsidRPr="00FD6DA7" w:rsidRDefault="00AA25C6" w:rsidP="00C146F3">
            <w:pPr>
              <w:rPr>
                <w:color w:val="000000" w:themeColor="text1"/>
              </w:rPr>
            </w:pPr>
            <w:r w:rsidRPr="00FD6DA7">
              <w:rPr>
                <w:color w:val="000000" w:themeColor="text1"/>
              </w:rPr>
              <w:t xml:space="preserve">The first step is to inventory the City’s assets and organize the assets into asset categories, such as stormwater, wastewater, transportation, parks, etc. Then through meetings with city staff and asset managers, critical assets are identified, potential data sources are gathered, and data gaps are identified. Finally, both unique and representative assets may be identified to carry forward to the vulnerability assessment. It is not </w:t>
            </w:r>
            <w:r w:rsidRPr="00FD6DA7">
              <w:rPr>
                <w:color w:val="000000" w:themeColor="text1"/>
              </w:rPr>
              <w:lastRenderedPageBreak/>
              <w:t>typically practical or beneficial to try to examine every single asset in the vulnerability assessment or in the development of adaptation solutions. Some prior studies have gone the route of selecting representative assets within each asset category for detailed evaluation.</w:t>
            </w:r>
          </w:p>
          <w:p w:rsidR="00AA25C6" w:rsidRPr="00FD6DA7" w:rsidRDefault="00AA25C6" w:rsidP="00C146F3">
            <w:pPr>
              <w:rPr>
                <w:color w:val="000000" w:themeColor="text1"/>
              </w:rPr>
            </w:pPr>
          </w:p>
          <w:p w:rsidR="00AA25C6" w:rsidRPr="00FD6DA7" w:rsidRDefault="00AA25C6" w:rsidP="00C146F3">
            <w:pPr>
              <w:rPr>
                <w:color w:val="000000" w:themeColor="text1"/>
              </w:rPr>
            </w:pPr>
            <w:r w:rsidRPr="00FD6DA7">
              <w:rPr>
                <w:color w:val="000000" w:themeColor="text1"/>
              </w:rPr>
              <w:t>The asset and operations inventory can be an iterative process that requires input from multiple groups to identify the most relevant assets types that may be exposed to the climate hazard of interest. Collected data may be in either geospatial or tabular format, including survey data, historical accounts, institutional knowledge, or GIS layers. Data gaps may dictate the level of analysis that is possible for the vulnerability assessment, as some cities may not have all the required data for a rigorous assessment.</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lastRenderedPageBreak/>
              <w:t>47</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 xml:space="preserve">Asset and Operations Inventory </w:t>
            </w:r>
            <w:r w:rsidRPr="00EB7815">
              <w:rPr>
                <w:b/>
                <w:bCs/>
                <w:color w:val="000000" w:themeColor="text1"/>
              </w:rPr>
              <w:br/>
              <w:t>Example Asset Characteristics</w:t>
            </w:r>
          </w:p>
        </w:tc>
        <w:tc>
          <w:tcPr>
            <w:tcW w:w="6768" w:type="dxa"/>
          </w:tcPr>
          <w:p w:rsidR="00AA25C6" w:rsidRPr="00FD6DA7" w:rsidRDefault="00AA25C6" w:rsidP="007B5F94">
            <w:pPr>
              <w:rPr>
                <w:color w:val="000000" w:themeColor="text1"/>
              </w:rPr>
            </w:pPr>
            <w:r w:rsidRPr="00FD6DA7">
              <w:rPr>
                <w:b/>
                <w:bCs/>
                <w:color w:val="000000" w:themeColor="text1"/>
              </w:rPr>
              <w:t>OVERVIEW</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C146F3">
            <w:pPr>
              <w:rPr>
                <w:color w:val="000000" w:themeColor="text1"/>
              </w:rPr>
            </w:pPr>
            <w:r w:rsidRPr="00FD6DA7">
              <w:rPr>
                <w:color w:val="000000" w:themeColor="text1"/>
              </w:rPr>
              <w:t>This slide provides examples of the types of asset characteristics that may be collected during the asset and operations inventory.</w:t>
            </w:r>
          </w:p>
          <w:p w:rsidR="00AA25C6" w:rsidRPr="00FD6DA7" w:rsidRDefault="00AA25C6" w:rsidP="00C146F3">
            <w:pPr>
              <w:rPr>
                <w:color w:val="000000" w:themeColor="text1"/>
              </w:rPr>
            </w:pPr>
            <w:r w:rsidRPr="00FD6DA7">
              <w:rPr>
                <w:color w:val="000000" w:themeColor="text1"/>
              </w:rPr>
              <w:t xml:space="preserve">Much of this data may already exist in the form of as-built drawings, existing studies, operations and maintenance reports, or other routine condition assessments. In many cases, this information may have already been collected by an existing department within your city. Therefore it is beneficial to maintain a channel of communication between all relevant departments throughout </w:t>
            </w:r>
            <w:proofErr w:type="gramStart"/>
            <w:r w:rsidRPr="00FD6DA7">
              <w:rPr>
                <w:color w:val="000000" w:themeColor="text1"/>
              </w:rPr>
              <w:t>the during</w:t>
            </w:r>
            <w:proofErr w:type="gramEnd"/>
            <w:r w:rsidRPr="00FD6DA7">
              <w:rPr>
                <w:color w:val="000000" w:themeColor="text1"/>
              </w:rPr>
              <w:t xml:space="preserve"> and after the vulnerability study. </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t>48</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and Operations Inventory</w:t>
            </w:r>
            <w:r w:rsidRPr="00EB7815">
              <w:rPr>
                <w:b/>
                <w:bCs/>
                <w:color w:val="000000" w:themeColor="text1"/>
              </w:rPr>
              <w:br/>
              <w:t>Considerations for Sensitivity</w:t>
            </w:r>
          </w:p>
        </w:tc>
        <w:tc>
          <w:tcPr>
            <w:tcW w:w="6768" w:type="dxa"/>
          </w:tcPr>
          <w:p w:rsidR="00AA25C6" w:rsidRPr="00FD6DA7" w:rsidRDefault="00AA25C6" w:rsidP="007B5F94">
            <w:pPr>
              <w:rPr>
                <w:color w:val="000000" w:themeColor="text1"/>
              </w:rPr>
            </w:pPr>
            <w:r w:rsidRPr="00FD6DA7">
              <w:rPr>
                <w:b/>
                <w:bCs/>
                <w:color w:val="000000" w:themeColor="text1"/>
              </w:rPr>
              <w:t>OVERVIEW</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C146F3">
            <w:pPr>
              <w:rPr>
                <w:color w:val="000000" w:themeColor="text1"/>
              </w:rPr>
            </w:pPr>
            <w:r w:rsidRPr="00FD6DA7">
              <w:rPr>
                <w:color w:val="000000" w:themeColor="text1"/>
              </w:rPr>
              <w:t xml:space="preserve">This slide shows key asset characteristics that contribute to an asset’s sensitivity to climate hazards. Sensitivity is one aspect of vulnerability that is evaluated as part of </w:t>
            </w:r>
            <w:proofErr w:type="gramStart"/>
            <w:r w:rsidRPr="00FD6DA7">
              <w:rPr>
                <w:color w:val="000000" w:themeColor="text1"/>
              </w:rPr>
              <w:t>an</w:t>
            </w:r>
            <w:proofErr w:type="gramEnd"/>
            <w:r w:rsidRPr="00FD6DA7">
              <w:rPr>
                <w:color w:val="000000" w:themeColor="text1"/>
              </w:rPr>
              <w:t xml:space="preserve"> vulnerability assessment. Because sensitivity is difficult to quantify, studies typically identify several key sensitivity “indicators” which are then rated in a relative sense to evaluate the sensitivity of one asset vs. another. Example possible sensitivity indicators are listed in this slide – for example, the age of the asset, whether or not it is flood-proofed, or if it serves socio-economically disadvantaged populations.</w:t>
            </w:r>
          </w:p>
          <w:p w:rsidR="00AA25C6" w:rsidRPr="00FD6DA7" w:rsidRDefault="00AA25C6" w:rsidP="007B5F94">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t>49</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and Operations Inventory</w:t>
            </w:r>
            <w:r w:rsidRPr="00EB7815">
              <w:rPr>
                <w:b/>
                <w:bCs/>
                <w:color w:val="000000" w:themeColor="text1"/>
              </w:rPr>
              <w:br/>
              <w:t>Considerations for Adaptive Capacity</w:t>
            </w:r>
          </w:p>
        </w:tc>
        <w:tc>
          <w:tcPr>
            <w:tcW w:w="6768" w:type="dxa"/>
          </w:tcPr>
          <w:p w:rsidR="00AA25C6" w:rsidRPr="00FD6DA7" w:rsidRDefault="00AA25C6" w:rsidP="007B5F94">
            <w:pPr>
              <w:rPr>
                <w:color w:val="000000" w:themeColor="text1"/>
              </w:rPr>
            </w:pPr>
            <w:r w:rsidRPr="00FD6DA7">
              <w:rPr>
                <w:b/>
                <w:bCs/>
                <w:color w:val="000000" w:themeColor="text1"/>
              </w:rPr>
              <w:t>OVERVIEW</w:t>
            </w:r>
          </w:p>
          <w:p w:rsidR="00AA25C6" w:rsidRPr="00FD6DA7" w:rsidRDefault="00AA25C6" w:rsidP="007B5F94">
            <w:pPr>
              <w:rPr>
                <w:color w:val="000000" w:themeColor="text1"/>
              </w:rPr>
            </w:pPr>
            <w:r w:rsidRPr="00FD6DA7">
              <w:rPr>
                <w:b/>
                <w:bCs/>
                <w:color w:val="000000" w:themeColor="text1"/>
              </w:rPr>
              <w:t xml:space="preserve">Speaker Notes: </w:t>
            </w:r>
          </w:p>
          <w:p w:rsidR="00AA25C6" w:rsidRPr="00FD6DA7" w:rsidRDefault="00AA25C6" w:rsidP="00C146F3">
            <w:pPr>
              <w:rPr>
                <w:color w:val="000000" w:themeColor="text1"/>
              </w:rPr>
            </w:pPr>
            <w:proofErr w:type="gramStart"/>
            <w:r w:rsidRPr="00FD6DA7">
              <w:rPr>
                <w:color w:val="000000" w:themeColor="text1"/>
              </w:rPr>
              <w:t>This slide shows key asset characteristics</w:t>
            </w:r>
            <w:proofErr w:type="gramEnd"/>
            <w:r w:rsidRPr="00FD6DA7">
              <w:rPr>
                <w:color w:val="000000" w:themeColor="text1"/>
              </w:rPr>
              <w:t xml:space="preserve"> that may be considered when evaluating the adaptive capacity of an asset. Adaptive capacity is one aspect of vulnerability that is evaluated as part of </w:t>
            </w:r>
            <w:proofErr w:type="gramStart"/>
            <w:r w:rsidRPr="00FD6DA7">
              <w:rPr>
                <w:color w:val="000000" w:themeColor="text1"/>
              </w:rPr>
              <w:t>an</w:t>
            </w:r>
            <w:proofErr w:type="gramEnd"/>
            <w:r w:rsidRPr="00FD6DA7">
              <w:rPr>
                <w:color w:val="000000" w:themeColor="text1"/>
              </w:rPr>
              <w:t xml:space="preserve"> vulnerability assessment. Asset characteristics such as redundant systems or routes or potential barriers to future modification to adapt to climate change should be noted during the data collection process.</w:t>
            </w:r>
          </w:p>
          <w:p w:rsidR="00AA25C6" w:rsidRPr="00FD6DA7" w:rsidRDefault="00AA25C6" w:rsidP="007B5F94">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t>50</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and Operations Inventory</w:t>
            </w:r>
            <w:r w:rsidRPr="00EB7815">
              <w:rPr>
                <w:b/>
                <w:bCs/>
                <w:color w:val="000000" w:themeColor="text1"/>
              </w:rPr>
              <w:br/>
              <w:t>Transportation Asset Categories</w:t>
            </w:r>
          </w:p>
        </w:tc>
        <w:tc>
          <w:tcPr>
            <w:tcW w:w="6768" w:type="dxa"/>
          </w:tcPr>
          <w:p w:rsidR="00AA25C6" w:rsidRPr="00FD6DA7" w:rsidRDefault="00AA25C6" w:rsidP="007B5F94">
            <w:pPr>
              <w:rPr>
                <w:color w:val="000000" w:themeColor="text1"/>
              </w:rPr>
            </w:pPr>
            <w:r w:rsidRPr="00FD6DA7">
              <w:rPr>
                <w:b/>
                <w:bCs/>
                <w:color w:val="000000" w:themeColor="text1"/>
              </w:rPr>
              <w:t>DETAILED</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C146F3">
            <w:pPr>
              <w:rPr>
                <w:color w:val="000000" w:themeColor="text1"/>
              </w:rPr>
            </w:pPr>
            <w:r w:rsidRPr="00FD6DA7">
              <w:rPr>
                <w:color w:val="000000" w:themeColor="text1"/>
              </w:rPr>
              <w:lastRenderedPageBreak/>
              <w:t xml:space="preserve">Here are some examples of major asset categories, and how some of these assets are sensitive to flooding. As the individual assets of each system are unique, this graphic provides </w:t>
            </w:r>
            <w:proofErr w:type="gramStart"/>
            <w:r w:rsidRPr="00FD6DA7">
              <w:rPr>
                <w:color w:val="000000" w:themeColor="text1"/>
              </w:rPr>
              <w:t>an</w:t>
            </w:r>
            <w:proofErr w:type="gramEnd"/>
            <w:r w:rsidRPr="00FD6DA7">
              <w:rPr>
                <w:color w:val="000000" w:themeColor="text1"/>
              </w:rPr>
              <w:t xml:space="preserve"> generalized overview that may be applicable to a wide range of cities and systems.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lastRenderedPageBreak/>
              <w:t>51</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and Operations Inventory</w:t>
            </w:r>
            <w:r w:rsidRPr="00EB7815">
              <w:rPr>
                <w:b/>
                <w:bCs/>
                <w:color w:val="000000" w:themeColor="text1"/>
              </w:rPr>
              <w:br/>
              <w:t>Transportation Asset Sensitivity</w:t>
            </w:r>
            <w:r w:rsidRPr="00EB7815">
              <w:rPr>
                <w:b/>
                <w:bCs/>
                <w:color w:val="000000" w:themeColor="text1"/>
              </w:rPr>
              <w:br/>
            </w:r>
            <w:r w:rsidRPr="00EB7815">
              <w:rPr>
                <w:b/>
                <w:color w:val="000000" w:themeColor="text1"/>
              </w:rPr>
              <w:t>Local Assets</w:t>
            </w:r>
          </w:p>
        </w:tc>
        <w:tc>
          <w:tcPr>
            <w:tcW w:w="6768" w:type="dxa"/>
          </w:tcPr>
          <w:p w:rsidR="00AA25C6" w:rsidRPr="00FD6DA7" w:rsidRDefault="00AA25C6" w:rsidP="007B5F94">
            <w:pPr>
              <w:rPr>
                <w:color w:val="000000" w:themeColor="text1"/>
              </w:rPr>
            </w:pPr>
            <w:r w:rsidRPr="00FD6DA7">
              <w:rPr>
                <w:b/>
                <w:bCs/>
                <w:color w:val="000000" w:themeColor="text1"/>
              </w:rPr>
              <w:t>DETAILED</w:t>
            </w:r>
          </w:p>
          <w:p w:rsidR="00AA25C6" w:rsidRPr="00FD6DA7" w:rsidRDefault="00AA25C6" w:rsidP="007B5F94">
            <w:pPr>
              <w:rPr>
                <w:color w:val="000000" w:themeColor="text1"/>
              </w:rPr>
            </w:pPr>
            <w:r w:rsidRPr="00FD6DA7">
              <w:rPr>
                <w:b/>
                <w:bCs/>
                <w:color w:val="000000" w:themeColor="text1"/>
              </w:rPr>
              <w:t>Speaker Instructions:</w:t>
            </w:r>
          </w:p>
          <w:p w:rsidR="00AA25C6" w:rsidRPr="00FD6DA7" w:rsidRDefault="00AA25C6" w:rsidP="00C146F3">
            <w:pPr>
              <w:rPr>
                <w:i/>
                <w:iCs/>
                <w:color w:val="000000" w:themeColor="text1"/>
              </w:rPr>
            </w:pPr>
            <w:r w:rsidRPr="00FD6DA7">
              <w:rPr>
                <w:i/>
                <w:iCs/>
                <w:color w:val="000000" w:themeColor="text1"/>
              </w:rPr>
              <w:t>Template to fill out specific to Trainer’s city/system. Identify city assets and brainstorm characteristics of each asset that may make it sensitive to flooding.</w:t>
            </w:r>
          </w:p>
          <w:p w:rsidR="00AA25C6" w:rsidRPr="00FD6DA7" w:rsidRDefault="00AA25C6" w:rsidP="00C146F3">
            <w:pPr>
              <w:rPr>
                <w:color w:val="000000" w:themeColor="text1"/>
              </w:rPr>
            </w:pPr>
          </w:p>
          <w:p w:rsidR="00AA25C6" w:rsidRPr="00FD6DA7" w:rsidRDefault="00AA25C6" w:rsidP="00C146F3">
            <w:pPr>
              <w:rPr>
                <w:color w:val="000000" w:themeColor="text1"/>
              </w:rPr>
            </w:pPr>
            <w:r w:rsidRPr="00FD6DA7">
              <w:rPr>
                <w:i/>
                <w:iCs/>
                <w:color w:val="000000" w:themeColor="text1"/>
              </w:rPr>
              <w:t>Example assets: bridges and tunnels, roads, rail, transit system, port and airport, back-up power and communications, evacuation routes, intelligent transportation systems</w:t>
            </w:r>
          </w:p>
          <w:p w:rsidR="00AA25C6" w:rsidRPr="00FD6DA7" w:rsidRDefault="00AA25C6" w:rsidP="00C146F3">
            <w:pPr>
              <w:rPr>
                <w:color w:val="000000" w:themeColor="text1"/>
              </w:rPr>
            </w:pPr>
            <w:r w:rsidRPr="00FD6DA7">
              <w:rPr>
                <w:i/>
                <w:iCs/>
                <w:color w:val="000000" w:themeColor="text1"/>
              </w:rPr>
              <w:t>Example sensitivities: structural damage from coastal storms, temporary closure during flood events, damage to electrical components, loss of access</w:t>
            </w:r>
          </w:p>
          <w:p w:rsidR="00AA25C6" w:rsidRPr="00FD6DA7" w:rsidRDefault="00AA25C6" w:rsidP="007E4703">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t>52</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and Operations Inventory</w:t>
            </w:r>
            <w:r w:rsidRPr="00EB7815">
              <w:rPr>
                <w:b/>
                <w:bCs/>
                <w:color w:val="000000" w:themeColor="text1"/>
              </w:rPr>
              <w:br/>
              <w:t>Stormwater Asset Categories</w:t>
            </w:r>
          </w:p>
        </w:tc>
        <w:tc>
          <w:tcPr>
            <w:tcW w:w="6768" w:type="dxa"/>
          </w:tcPr>
          <w:p w:rsidR="00AA25C6" w:rsidRPr="00FD6DA7" w:rsidRDefault="00AA25C6" w:rsidP="007B5F94">
            <w:pPr>
              <w:rPr>
                <w:color w:val="000000" w:themeColor="text1"/>
              </w:rPr>
            </w:pPr>
            <w:r w:rsidRPr="00FD6DA7">
              <w:rPr>
                <w:b/>
                <w:bCs/>
                <w:color w:val="000000" w:themeColor="text1"/>
              </w:rPr>
              <w:t>DETAILED</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C146F3">
            <w:pPr>
              <w:rPr>
                <w:color w:val="000000" w:themeColor="text1"/>
              </w:rPr>
            </w:pPr>
            <w:r w:rsidRPr="00FD6DA7">
              <w:rPr>
                <w:color w:val="000000" w:themeColor="text1"/>
              </w:rPr>
              <w:t xml:space="preserve">Here are some examples of major asset categories, and how some of these assets are sensitive to flooding. As the individual assets of each system are unique, this graphic provides </w:t>
            </w:r>
            <w:proofErr w:type="gramStart"/>
            <w:r w:rsidRPr="00FD6DA7">
              <w:rPr>
                <w:color w:val="000000" w:themeColor="text1"/>
              </w:rPr>
              <w:t>an</w:t>
            </w:r>
            <w:proofErr w:type="gramEnd"/>
            <w:r w:rsidRPr="00FD6DA7">
              <w:rPr>
                <w:color w:val="000000" w:themeColor="text1"/>
              </w:rPr>
              <w:t xml:space="preserve"> generalized overview that may be applicable to a wide range of cities and systems.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t>53</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and Operations Inventory</w:t>
            </w:r>
            <w:r w:rsidRPr="00EB7815">
              <w:rPr>
                <w:b/>
                <w:bCs/>
                <w:color w:val="000000" w:themeColor="text1"/>
              </w:rPr>
              <w:br/>
              <w:t>Stormwater Asset Sensitivity</w:t>
            </w:r>
            <w:r w:rsidRPr="00EB7815">
              <w:rPr>
                <w:b/>
                <w:bCs/>
                <w:color w:val="000000" w:themeColor="text1"/>
              </w:rPr>
              <w:br/>
            </w:r>
            <w:r w:rsidRPr="00EB7815">
              <w:rPr>
                <w:b/>
                <w:color w:val="000000" w:themeColor="text1"/>
              </w:rPr>
              <w:t>Local Assets</w:t>
            </w:r>
          </w:p>
        </w:tc>
        <w:tc>
          <w:tcPr>
            <w:tcW w:w="6768" w:type="dxa"/>
          </w:tcPr>
          <w:p w:rsidR="00AA25C6" w:rsidRPr="00FD6DA7" w:rsidRDefault="00AA25C6" w:rsidP="007B5F94">
            <w:pPr>
              <w:rPr>
                <w:color w:val="000000" w:themeColor="text1"/>
              </w:rPr>
            </w:pPr>
            <w:r w:rsidRPr="00FD6DA7">
              <w:rPr>
                <w:b/>
                <w:bCs/>
                <w:color w:val="000000" w:themeColor="text1"/>
              </w:rPr>
              <w:t>DETAILED</w:t>
            </w:r>
          </w:p>
          <w:p w:rsidR="00AA25C6" w:rsidRPr="00FD6DA7" w:rsidRDefault="00AA25C6" w:rsidP="007B5F94">
            <w:pPr>
              <w:rPr>
                <w:color w:val="000000" w:themeColor="text1"/>
              </w:rPr>
            </w:pPr>
            <w:r w:rsidRPr="00FD6DA7">
              <w:rPr>
                <w:b/>
                <w:bCs/>
                <w:color w:val="000000" w:themeColor="text1"/>
              </w:rPr>
              <w:t>Speaker Notes:</w:t>
            </w:r>
          </w:p>
          <w:p w:rsidR="00AA25C6" w:rsidRPr="00FD6DA7" w:rsidRDefault="00AA25C6" w:rsidP="00B130E8">
            <w:pPr>
              <w:rPr>
                <w:i/>
                <w:iCs/>
                <w:color w:val="000000" w:themeColor="text1"/>
              </w:rPr>
            </w:pPr>
            <w:r w:rsidRPr="00FD6DA7">
              <w:rPr>
                <w:i/>
                <w:iCs/>
                <w:color w:val="000000" w:themeColor="text1"/>
              </w:rPr>
              <w:t>Template to fill out specific to Trainer’s city/system. Identify city assets and brainstorm characteristics of each asset that may make it sensitive to flooding.</w:t>
            </w:r>
          </w:p>
          <w:p w:rsidR="00AA25C6" w:rsidRPr="00FD6DA7" w:rsidRDefault="00AA25C6" w:rsidP="00B130E8">
            <w:pPr>
              <w:rPr>
                <w:color w:val="000000" w:themeColor="text1"/>
              </w:rPr>
            </w:pPr>
          </w:p>
          <w:p w:rsidR="00AA25C6" w:rsidRPr="00FD6DA7" w:rsidRDefault="00AA25C6" w:rsidP="00B130E8">
            <w:pPr>
              <w:rPr>
                <w:color w:val="000000" w:themeColor="text1"/>
              </w:rPr>
            </w:pPr>
            <w:r w:rsidRPr="00FD6DA7">
              <w:rPr>
                <w:i/>
                <w:iCs/>
                <w:color w:val="000000" w:themeColor="text1"/>
              </w:rPr>
              <w:t>Example assets: storm sewer network (sewers, culverts, detention basins); pump stations; water treatment facilities; outfalls</w:t>
            </w:r>
          </w:p>
          <w:p w:rsidR="00AA25C6" w:rsidRPr="00FD6DA7" w:rsidRDefault="00AA25C6" w:rsidP="00B130E8">
            <w:pPr>
              <w:rPr>
                <w:color w:val="000000" w:themeColor="text1"/>
              </w:rPr>
            </w:pPr>
            <w:r w:rsidRPr="00FD6DA7">
              <w:rPr>
                <w:i/>
                <w:iCs/>
                <w:color w:val="000000" w:themeColor="text1"/>
              </w:rPr>
              <w:t>Example sensitivities: increased flooding may exceed capacity, flooding of water-sensitive electrical components, infiltration by high tides or elevated groundwater levels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t>54</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and Operations Inventory</w:t>
            </w:r>
            <w:r w:rsidRPr="00EB7815">
              <w:rPr>
                <w:b/>
                <w:bCs/>
                <w:color w:val="000000" w:themeColor="text1"/>
              </w:rPr>
              <w:br/>
              <w:t>Asset Elevation Information (Example)</w:t>
            </w:r>
          </w:p>
        </w:tc>
        <w:tc>
          <w:tcPr>
            <w:tcW w:w="6768" w:type="dxa"/>
          </w:tcPr>
          <w:p w:rsidR="00AA25C6" w:rsidRPr="00FD6DA7" w:rsidRDefault="00AA25C6" w:rsidP="007B5F94">
            <w:pPr>
              <w:rPr>
                <w:color w:val="000000" w:themeColor="text1"/>
              </w:rPr>
            </w:pPr>
            <w:r w:rsidRPr="00FD6DA7">
              <w:rPr>
                <w:b/>
                <w:bCs/>
                <w:color w:val="000000" w:themeColor="text1"/>
              </w:rPr>
              <w:t>DETAILED [EXAMPLE]</w:t>
            </w:r>
          </w:p>
          <w:p w:rsidR="00AA25C6" w:rsidRPr="00FD6DA7" w:rsidRDefault="00AA25C6" w:rsidP="007B5F94">
            <w:pPr>
              <w:rPr>
                <w:color w:val="000000" w:themeColor="text1"/>
              </w:rPr>
            </w:pPr>
            <w:r w:rsidRPr="00FD6DA7">
              <w:rPr>
                <w:b/>
                <w:bCs/>
                <w:color w:val="000000" w:themeColor="text1"/>
              </w:rPr>
              <w:t>Speaker Instructions:</w:t>
            </w:r>
          </w:p>
          <w:p w:rsidR="00AA25C6" w:rsidRPr="00FD6DA7" w:rsidRDefault="00AA25C6" w:rsidP="00B130E8">
            <w:pPr>
              <w:rPr>
                <w:color w:val="000000" w:themeColor="text1"/>
              </w:rPr>
            </w:pPr>
            <w:r w:rsidRPr="00FD6DA7">
              <w:rPr>
                <w:color w:val="000000" w:themeColor="text1"/>
              </w:rPr>
              <w:t xml:space="preserve">Here is </w:t>
            </w:r>
            <w:proofErr w:type="gramStart"/>
            <w:r w:rsidRPr="00FD6DA7">
              <w:rPr>
                <w:color w:val="000000" w:themeColor="text1"/>
              </w:rPr>
              <w:t>example  of</w:t>
            </w:r>
            <w:proofErr w:type="gramEnd"/>
            <w:r w:rsidRPr="00FD6DA7">
              <w:rPr>
                <w:color w:val="000000" w:themeColor="text1"/>
              </w:rPr>
              <w:t xml:space="preserve"> asset details to think about when collecting asset information for building structures. This is common across many systems, but may be customized per individual system.</w:t>
            </w:r>
          </w:p>
          <w:p w:rsidR="00AA25C6" w:rsidRPr="00FD6DA7" w:rsidRDefault="00AA25C6" w:rsidP="00B130E8">
            <w:pPr>
              <w:rPr>
                <w:color w:val="000000" w:themeColor="text1"/>
              </w:rPr>
            </w:pPr>
          </w:p>
          <w:p w:rsidR="00AA25C6" w:rsidRPr="00FD6DA7" w:rsidRDefault="00AA25C6" w:rsidP="00B130E8">
            <w:pPr>
              <w:rPr>
                <w:color w:val="000000" w:themeColor="text1"/>
              </w:rPr>
            </w:pPr>
            <w:r w:rsidRPr="00FD6DA7">
              <w:rPr>
                <w:color w:val="000000" w:themeColor="text1"/>
              </w:rPr>
              <w:t xml:space="preserve">Flooding can impact building structures both outside and inside. While building themselves may recover post-flooding, many of the components inside a building may not.  There are several pathways water can take into a building during storm events. </w:t>
            </w:r>
          </w:p>
          <w:p w:rsidR="00AA25C6" w:rsidRPr="00FD6DA7" w:rsidRDefault="00AA25C6" w:rsidP="00B130E8">
            <w:pPr>
              <w:rPr>
                <w:color w:val="000000" w:themeColor="text1"/>
              </w:rPr>
            </w:pPr>
          </w:p>
          <w:p w:rsidR="00AA25C6" w:rsidRPr="00FD6DA7" w:rsidRDefault="00AA25C6" w:rsidP="00B130E8">
            <w:pPr>
              <w:rPr>
                <w:color w:val="000000" w:themeColor="text1"/>
              </w:rPr>
            </w:pPr>
            <w:r w:rsidRPr="00FD6DA7">
              <w:rPr>
                <w:i/>
                <w:iCs/>
                <w:color w:val="000000" w:themeColor="text1"/>
              </w:rPr>
              <w:lastRenderedPageBreak/>
              <w:t>Image source:  Retrofitting Buildings for Flood Risk (Coastal Climate Resiliency – NYC Planning 2014)</w:t>
            </w:r>
          </w:p>
          <w:p w:rsidR="00AA25C6" w:rsidRPr="00FD6DA7" w:rsidRDefault="00AA25C6" w:rsidP="00B130E8">
            <w:pPr>
              <w:rPr>
                <w:color w:val="000000" w:themeColor="text1"/>
              </w:rPr>
            </w:pPr>
            <w:r w:rsidRPr="00FD6DA7">
              <w:rPr>
                <w:i/>
                <w:iCs/>
                <w:color w:val="000000" w:themeColor="text1"/>
              </w:rPr>
              <w:t>Image source  http://cdn1.facilityexecutive.com/wp-content/uploads/2016/01/SGH_flood_figure2.png</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lastRenderedPageBreak/>
              <w:t>55</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and Operations Inventory</w:t>
            </w:r>
            <w:r w:rsidRPr="00EB7815">
              <w:rPr>
                <w:b/>
                <w:bCs/>
                <w:color w:val="000000" w:themeColor="text1"/>
              </w:rPr>
              <w:br/>
              <w:t>Asset Elevation Information (Template)</w:t>
            </w:r>
          </w:p>
        </w:tc>
        <w:tc>
          <w:tcPr>
            <w:tcW w:w="6768" w:type="dxa"/>
          </w:tcPr>
          <w:p w:rsidR="00AA25C6" w:rsidRPr="00FD6DA7" w:rsidRDefault="00AA25C6" w:rsidP="007B5F94">
            <w:pPr>
              <w:rPr>
                <w:color w:val="000000" w:themeColor="text1"/>
              </w:rPr>
            </w:pPr>
            <w:r w:rsidRPr="00FD6DA7">
              <w:rPr>
                <w:b/>
                <w:bCs/>
                <w:color w:val="000000" w:themeColor="text1"/>
              </w:rPr>
              <w:t>DETAILED [CUSTOMIZE]</w:t>
            </w:r>
          </w:p>
          <w:p w:rsidR="00AA25C6" w:rsidRPr="00FD6DA7" w:rsidRDefault="00AA25C6" w:rsidP="007B5F94">
            <w:pPr>
              <w:rPr>
                <w:color w:val="000000" w:themeColor="text1"/>
              </w:rPr>
            </w:pPr>
            <w:r w:rsidRPr="00FD6DA7">
              <w:rPr>
                <w:b/>
                <w:bCs/>
                <w:color w:val="000000" w:themeColor="text1"/>
              </w:rPr>
              <w:t>Speaker Instructions:</w:t>
            </w:r>
          </w:p>
          <w:p w:rsidR="00AA25C6" w:rsidRPr="00FD6DA7" w:rsidRDefault="00AA25C6" w:rsidP="00A828DB">
            <w:pPr>
              <w:rPr>
                <w:color w:val="000000" w:themeColor="text1"/>
              </w:rPr>
            </w:pPr>
            <w:r w:rsidRPr="00FD6DA7">
              <w:rPr>
                <w:i/>
                <w:iCs/>
                <w:color w:val="000000" w:themeColor="text1"/>
              </w:rPr>
              <w:t>Template to fill out specific to Trainer’s city/system. Pick an example asset and try to identify the characteristics shown on the previous slide.</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t>56</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Inventory Exercise – 1 of 2</w:t>
            </w:r>
          </w:p>
        </w:tc>
        <w:tc>
          <w:tcPr>
            <w:tcW w:w="6768" w:type="dxa"/>
          </w:tcPr>
          <w:p w:rsidR="00AA25C6" w:rsidRPr="00FD6DA7" w:rsidRDefault="00AA25C6" w:rsidP="007B5F94">
            <w:pPr>
              <w:rPr>
                <w:color w:val="000000" w:themeColor="text1"/>
              </w:rPr>
            </w:pPr>
            <w:r w:rsidRPr="00FD6DA7">
              <w:rPr>
                <w:b/>
                <w:bCs/>
                <w:color w:val="000000" w:themeColor="text1"/>
              </w:rPr>
              <w:t>Speaker Instructions:</w:t>
            </w:r>
          </w:p>
          <w:p w:rsidR="00AA25C6" w:rsidRPr="00FD6DA7" w:rsidRDefault="00AA25C6" w:rsidP="00A828DB">
            <w:pPr>
              <w:rPr>
                <w:i/>
                <w:iCs/>
                <w:color w:val="000000" w:themeColor="text1"/>
              </w:rPr>
            </w:pPr>
            <w:r w:rsidRPr="00FD6DA7">
              <w:rPr>
                <w:i/>
                <w:iCs/>
                <w:color w:val="000000" w:themeColor="text1"/>
              </w:rPr>
              <w:t>For the game-based track, have participants complete the asset inventory table in the Game of Floods participant workbook and follow the steps provided on the next slide.</w:t>
            </w:r>
          </w:p>
          <w:p w:rsidR="00AA25C6" w:rsidRPr="00FD6DA7" w:rsidRDefault="00AA25C6" w:rsidP="00A828DB">
            <w:pPr>
              <w:rPr>
                <w:color w:val="000000" w:themeColor="text1"/>
              </w:rPr>
            </w:pPr>
          </w:p>
          <w:p w:rsidR="00AA25C6" w:rsidRPr="00FD6DA7" w:rsidRDefault="00AA25C6" w:rsidP="00A828DB">
            <w:pPr>
              <w:rPr>
                <w:color w:val="000000" w:themeColor="text1"/>
              </w:rPr>
            </w:pPr>
            <w:r w:rsidRPr="00FD6DA7">
              <w:rPr>
                <w:i/>
                <w:iCs/>
                <w:color w:val="000000" w:themeColor="text1"/>
              </w:rPr>
              <w:t>For the exercise-based track, have participants complete the asset inventory table in the Exercise workbook.</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AA25C6" w:rsidP="00E91DB7">
            <w:pPr>
              <w:tabs>
                <w:tab w:val="left" w:pos="915"/>
              </w:tabs>
              <w:rPr>
                <w:b/>
                <w:bCs/>
                <w:color w:val="000000" w:themeColor="text1"/>
              </w:rPr>
            </w:pPr>
            <w:r>
              <w:rPr>
                <w:b/>
                <w:bCs/>
                <w:color w:val="000000" w:themeColor="text1"/>
              </w:rPr>
              <w:t>57</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Asset Inventory Exercise – 2 of 2</w:t>
            </w:r>
          </w:p>
        </w:tc>
        <w:tc>
          <w:tcPr>
            <w:tcW w:w="6768" w:type="dxa"/>
          </w:tcPr>
          <w:p w:rsidR="00AA25C6" w:rsidRPr="00FD6DA7" w:rsidRDefault="00AA25C6" w:rsidP="00AD277D">
            <w:pPr>
              <w:rPr>
                <w:color w:val="000000" w:themeColor="text1"/>
              </w:rPr>
            </w:pPr>
            <w:r w:rsidRPr="00FD6DA7">
              <w:rPr>
                <w:b/>
                <w:bCs/>
                <w:color w:val="000000" w:themeColor="text1"/>
              </w:rPr>
              <w:t>Speaker Instructions:</w:t>
            </w:r>
          </w:p>
          <w:p w:rsidR="00AA25C6" w:rsidRPr="00FD6DA7" w:rsidRDefault="00AA25C6" w:rsidP="00A828DB">
            <w:pPr>
              <w:rPr>
                <w:i/>
                <w:iCs/>
                <w:color w:val="000000" w:themeColor="text1"/>
              </w:rPr>
            </w:pPr>
            <w:r w:rsidRPr="00FD6DA7">
              <w:rPr>
                <w:i/>
                <w:iCs/>
                <w:color w:val="000000" w:themeColor="text1"/>
              </w:rPr>
              <w:t>For the game-based track, have participants complete the asset inventory table in the Game of Floods participant workbook and follow the steps provided on this slide.</w:t>
            </w:r>
          </w:p>
          <w:p w:rsidR="00AA25C6" w:rsidRPr="00FD6DA7" w:rsidRDefault="00AA25C6" w:rsidP="00A828DB">
            <w:pPr>
              <w:rPr>
                <w:color w:val="000000" w:themeColor="text1"/>
              </w:rPr>
            </w:pPr>
          </w:p>
          <w:p w:rsidR="00AA25C6" w:rsidRPr="00FD6DA7" w:rsidRDefault="00AA25C6" w:rsidP="00A828DB">
            <w:pPr>
              <w:rPr>
                <w:i/>
                <w:iCs/>
                <w:color w:val="000000" w:themeColor="text1"/>
              </w:rPr>
            </w:pPr>
            <w:r w:rsidRPr="00FD6DA7">
              <w:rPr>
                <w:i/>
                <w:iCs/>
                <w:color w:val="000000" w:themeColor="text1"/>
              </w:rPr>
              <w:t xml:space="preserve">Time: Allow 15 minutes </w:t>
            </w:r>
          </w:p>
          <w:p w:rsidR="00AA25C6" w:rsidRPr="00FD6DA7" w:rsidRDefault="00AA25C6" w:rsidP="00A828DB">
            <w:pPr>
              <w:rPr>
                <w:color w:val="000000" w:themeColor="text1"/>
              </w:rPr>
            </w:pPr>
          </w:p>
          <w:p w:rsidR="00AA25C6" w:rsidRPr="00FD6DA7" w:rsidRDefault="00AA25C6" w:rsidP="00A828DB">
            <w:pPr>
              <w:rPr>
                <w:color w:val="000000" w:themeColor="text1"/>
              </w:rPr>
            </w:pPr>
            <w:r w:rsidRPr="00FD6DA7">
              <w:rPr>
                <w:color w:val="000000" w:themeColor="text1"/>
              </w:rPr>
              <w:t xml:space="preserve">For the exercise-based track, trainers can delete this slide. </w:t>
            </w:r>
          </w:p>
          <w:p w:rsidR="00AA25C6" w:rsidRPr="00FD6DA7" w:rsidRDefault="00AA25C6" w:rsidP="00A828DB">
            <w:pPr>
              <w:rPr>
                <w:color w:val="000000" w:themeColor="text1"/>
              </w:rPr>
            </w:pPr>
          </w:p>
          <w:p w:rsidR="00AA25C6" w:rsidRPr="00FD6DA7" w:rsidRDefault="00AA25C6" w:rsidP="00A828DB">
            <w:pPr>
              <w:rPr>
                <w:color w:val="000000" w:themeColor="text1"/>
              </w:rPr>
            </w:pPr>
            <w:r w:rsidRPr="00FD6DA7">
              <w:rPr>
                <w:color w:val="000000" w:themeColor="text1"/>
              </w:rPr>
              <w:t>Game-based track:</w:t>
            </w:r>
          </w:p>
          <w:p w:rsidR="00AA25C6" w:rsidRPr="00FD6DA7" w:rsidRDefault="00AA25C6" w:rsidP="00A828DB">
            <w:pPr>
              <w:numPr>
                <w:ilvl w:val="0"/>
                <w:numId w:val="32"/>
              </w:numPr>
              <w:rPr>
                <w:color w:val="000000" w:themeColor="text1"/>
              </w:rPr>
            </w:pPr>
            <w:r w:rsidRPr="00FD6DA7">
              <w:rPr>
                <w:color w:val="000000" w:themeColor="text1"/>
              </w:rPr>
              <w:t>Distribute all asset condition cards to teams</w:t>
            </w:r>
          </w:p>
          <w:p w:rsidR="00AA25C6" w:rsidRPr="00FD6DA7" w:rsidRDefault="00AA25C6" w:rsidP="00A828DB">
            <w:pPr>
              <w:numPr>
                <w:ilvl w:val="0"/>
                <w:numId w:val="32"/>
              </w:numPr>
              <w:rPr>
                <w:color w:val="000000" w:themeColor="text1"/>
              </w:rPr>
            </w:pPr>
            <w:r w:rsidRPr="00FD6DA7">
              <w:rPr>
                <w:color w:val="000000" w:themeColor="text1"/>
              </w:rPr>
              <w:t>Teams will select 9 assets they agree are important to consider for climate adaptation planning</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58</w:t>
            </w:r>
          </w:p>
        </w:tc>
        <w:tc>
          <w:tcPr>
            <w:tcW w:w="3618" w:type="dxa"/>
          </w:tcPr>
          <w:p w:rsidR="00AA25C6" w:rsidRPr="00EB7815" w:rsidRDefault="00AA25C6" w:rsidP="00E91DB7">
            <w:pPr>
              <w:tabs>
                <w:tab w:val="left" w:pos="915"/>
              </w:tabs>
              <w:rPr>
                <w:b/>
                <w:bCs/>
                <w:color w:val="000000" w:themeColor="text1"/>
              </w:rPr>
            </w:pPr>
            <w:r w:rsidRPr="00EB7815">
              <w:rPr>
                <w:b/>
                <w:bCs/>
                <w:color w:val="000000" w:themeColor="text1"/>
              </w:rPr>
              <w:t>Asset and Operations Inventory Applicable Case Studies:</w:t>
            </w:r>
          </w:p>
        </w:tc>
        <w:tc>
          <w:tcPr>
            <w:tcW w:w="6768" w:type="dxa"/>
          </w:tcPr>
          <w:p w:rsidR="00AA25C6" w:rsidRPr="00EB7815" w:rsidRDefault="00AA25C6" w:rsidP="00844756">
            <w:pPr>
              <w:rPr>
                <w:bCs/>
                <w:color w:val="000000" w:themeColor="text1"/>
              </w:rPr>
            </w:pPr>
            <w:r w:rsidRPr="00EB7815">
              <w:rPr>
                <w:bCs/>
                <w:color w:val="000000" w:themeColor="text1"/>
              </w:rPr>
              <w:t>Asset and Operations Inventory</w:t>
            </w:r>
          </w:p>
          <w:p w:rsidR="00AA25C6" w:rsidRPr="00FD6DA7" w:rsidRDefault="00AA25C6" w:rsidP="00AD277D">
            <w:pPr>
              <w:rPr>
                <w:b/>
                <w:bCs/>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59</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Assess Vulnerability</w:t>
            </w:r>
          </w:p>
        </w:tc>
        <w:tc>
          <w:tcPr>
            <w:tcW w:w="6768" w:type="dxa"/>
          </w:tcPr>
          <w:p w:rsidR="00AA25C6" w:rsidRPr="00FD6DA7" w:rsidRDefault="00AA25C6" w:rsidP="00AD277D">
            <w:pPr>
              <w:rPr>
                <w:color w:val="000000" w:themeColor="text1"/>
              </w:rPr>
            </w:pPr>
            <w:r w:rsidRPr="00FD6DA7">
              <w:rPr>
                <w:b/>
                <w:bCs/>
                <w:color w:val="000000" w:themeColor="text1"/>
              </w:rPr>
              <w:t>Speaker Instructions:</w:t>
            </w:r>
          </w:p>
          <w:p w:rsidR="00AA25C6" w:rsidRPr="00FD6DA7" w:rsidRDefault="00AA25C6" w:rsidP="00844756">
            <w:pPr>
              <w:rPr>
                <w:color w:val="000000" w:themeColor="text1"/>
              </w:rPr>
            </w:pPr>
            <w:r w:rsidRPr="00FD6DA7">
              <w:rPr>
                <w:color w:val="000000" w:themeColor="text1"/>
              </w:rPr>
              <w:t>The next set of slides will provide a high-level overview of the factors that contribute to climate change vulnerability and how asset vulnerability is evaluated.</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60</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Process for Incorporating Climate Change into Project Planning - Step 3</w:t>
            </w:r>
          </w:p>
        </w:tc>
        <w:tc>
          <w:tcPr>
            <w:tcW w:w="6768" w:type="dxa"/>
          </w:tcPr>
          <w:p w:rsidR="00AA25C6" w:rsidRPr="00FD6DA7" w:rsidRDefault="00AA25C6" w:rsidP="00AD277D">
            <w:pPr>
              <w:rPr>
                <w:color w:val="000000" w:themeColor="text1"/>
              </w:rPr>
            </w:pPr>
            <w:r w:rsidRPr="00FD6DA7">
              <w:rPr>
                <w:b/>
                <w:bCs/>
                <w:color w:val="000000" w:themeColor="text1"/>
              </w:rPr>
              <w:t>Speaker Notes:</w:t>
            </w:r>
          </w:p>
          <w:p w:rsidR="00AA25C6" w:rsidRPr="00FD6DA7" w:rsidRDefault="00AA25C6" w:rsidP="00844756">
            <w:pPr>
              <w:rPr>
                <w:color w:val="000000" w:themeColor="text1"/>
              </w:rPr>
            </w:pPr>
            <w:r w:rsidRPr="00FD6DA7">
              <w:rPr>
                <w:color w:val="000000" w:themeColor="text1"/>
              </w:rPr>
              <w:t xml:space="preserve">The third step in the process for incorporating climate change into project planning is to assess the vulnerability of your City’s selected assets. Vulnerability is a function of exposure, sensitivity, and adaptive capacity. These three factors will be discussed in the next slides. Note that sensitivity has already </w:t>
            </w:r>
            <w:proofErr w:type="gramStart"/>
            <w:r w:rsidRPr="00FD6DA7">
              <w:rPr>
                <w:color w:val="000000" w:themeColor="text1"/>
              </w:rPr>
              <w:t>be</w:t>
            </w:r>
            <w:proofErr w:type="gramEnd"/>
            <w:r w:rsidRPr="00FD6DA7">
              <w:rPr>
                <w:color w:val="000000" w:themeColor="text1"/>
              </w:rPr>
              <w:t xml:space="preserve"> discussed to some extent as part of the asset inventory section.</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61</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Vulnerability Assessment</w:t>
            </w:r>
          </w:p>
        </w:tc>
        <w:tc>
          <w:tcPr>
            <w:tcW w:w="6768" w:type="dxa"/>
          </w:tcPr>
          <w:p w:rsidR="00AA25C6" w:rsidRPr="00FD6DA7" w:rsidRDefault="00AA25C6" w:rsidP="00AD277D">
            <w:pPr>
              <w:rPr>
                <w:color w:val="000000" w:themeColor="text1"/>
              </w:rPr>
            </w:pPr>
            <w:r w:rsidRPr="00FD6DA7">
              <w:rPr>
                <w:b/>
                <w:bCs/>
                <w:color w:val="000000" w:themeColor="text1"/>
              </w:rPr>
              <w:t>Speaker Notes:</w:t>
            </w:r>
          </w:p>
          <w:p w:rsidR="00AA25C6" w:rsidRPr="00FD6DA7" w:rsidRDefault="00AA25C6" w:rsidP="00844756">
            <w:pPr>
              <w:rPr>
                <w:color w:val="000000" w:themeColor="text1"/>
              </w:rPr>
            </w:pPr>
            <w:r w:rsidRPr="00FD6DA7">
              <w:rPr>
                <w:color w:val="000000" w:themeColor="text1"/>
              </w:rPr>
              <w:t xml:space="preserve">Asset vulnerability is assessed in three stages by evaluating each component of vulnerability. The vulnerability assessment starts with a pool of assets to evaluate. It is generally not possible, nor useful, to consider every single asset across all asset categories (for example, stormwater infrastructure, public transportation, parks, </w:t>
            </w:r>
            <w:proofErr w:type="spellStart"/>
            <w:r w:rsidRPr="00FD6DA7">
              <w:rPr>
                <w:color w:val="000000" w:themeColor="text1"/>
              </w:rPr>
              <w:t>etc</w:t>
            </w:r>
            <w:proofErr w:type="spellEnd"/>
            <w:r w:rsidRPr="00FD6DA7">
              <w:rPr>
                <w:color w:val="000000" w:themeColor="text1"/>
              </w:rPr>
              <w:t xml:space="preserve">). A high-level vulnerability assessment may consider a subset of critical assets within each asset category. A detailed vulnerability assessment may focus on a single asset type within a given asset category (such as stormwater pump stations) and provide a much more detailed assessment of vulnerability. The goals and scope (department vs. city-wide) of the vulnerability assessment will inform the selection of assets for evaluation. In some cases, the pool of assets can be narrowed down through city staff and stakeholder input to focus the vulnerability assessment on critical or high priority assets (such as those currently in planning or design), as discussed previously. </w:t>
            </w:r>
          </w:p>
          <w:p w:rsidR="00AA25C6" w:rsidRPr="00FD6DA7" w:rsidRDefault="00AA25C6" w:rsidP="00844756">
            <w:pPr>
              <w:rPr>
                <w:color w:val="000000" w:themeColor="text1"/>
              </w:rPr>
            </w:pPr>
          </w:p>
          <w:p w:rsidR="00AA25C6" w:rsidRPr="00FD6DA7" w:rsidRDefault="00AA25C6" w:rsidP="00844756">
            <w:pPr>
              <w:rPr>
                <w:color w:val="000000" w:themeColor="text1"/>
              </w:rPr>
            </w:pPr>
            <w:r w:rsidRPr="00FD6DA7">
              <w:rPr>
                <w:color w:val="000000" w:themeColor="text1"/>
              </w:rPr>
              <w:t>Once the assets are selected, the exposure, sensitivity, and adaptive capacity are evaluated for each asset or asset category.</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62</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Vulnerability Assessment: EXPOSURE</w:t>
            </w:r>
          </w:p>
        </w:tc>
        <w:tc>
          <w:tcPr>
            <w:tcW w:w="6768" w:type="dxa"/>
          </w:tcPr>
          <w:p w:rsidR="00AA25C6" w:rsidRPr="00FD6DA7" w:rsidRDefault="00AA25C6" w:rsidP="00AD277D">
            <w:pPr>
              <w:rPr>
                <w:color w:val="000000" w:themeColor="text1"/>
              </w:rPr>
            </w:pPr>
            <w:r w:rsidRPr="00FD6DA7">
              <w:rPr>
                <w:b/>
                <w:bCs/>
                <w:color w:val="000000" w:themeColor="text1"/>
              </w:rPr>
              <w:t>Speaker Notes:</w:t>
            </w:r>
          </w:p>
          <w:p w:rsidR="00AA25C6" w:rsidRPr="00FD6DA7" w:rsidRDefault="00AA25C6" w:rsidP="001072FC">
            <w:pPr>
              <w:rPr>
                <w:color w:val="000000" w:themeColor="text1"/>
              </w:rPr>
            </w:pPr>
            <w:r w:rsidRPr="00FD6DA7">
              <w:rPr>
                <w:color w:val="000000" w:themeColor="text1"/>
              </w:rPr>
              <w:t>The first component of vulnerability is exposure. In the example shown here, exposure to flooding is being evaluated. Exposure to other climate stressors could also be evaluated within this same framework – for example, exposure to extreme heat or urban flooding. The exposure assessment evaluates whether or not a given asset is exposed to the climate hazard. Often, this assessment is performed using GIS data layers by overlaying a map, such as an inundation map, with the asset locations. A given asset could be identified as exposed to the climate hazard (such as high tide inundation with 12 inches of SLR) if the inundation area touches the footprint of the asset, or if you have asset elevation data, if the future water level exceeds the elevation of a pump station control panel or finish floor elevation of a building, etc. An asset exposure inventory may be developed for many or all of your assets as a first cut at vulnerability, but you will likely have to focus in on a subset of critical assets as you move to the sensitivity evaluation.</w:t>
            </w:r>
          </w:p>
          <w:p w:rsidR="00AA25C6" w:rsidRPr="00FD6DA7" w:rsidRDefault="00AA25C6" w:rsidP="001072FC">
            <w:pPr>
              <w:rPr>
                <w:color w:val="000000" w:themeColor="text1"/>
              </w:rPr>
            </w:pPr>
          </w:p>
          <w:p w:rsidR="00AA25C6" w:rsidRPr="00FD6DA7" w:rsidRDefault="00AA25C6" w:rsidP="001072FC">
            <w:pPr>
              <w:rPr>
                <w:color w:val="000000" w:themeColor="text1"/>
              </w:rPr>
            </w:pPr>
            <w:r w:rsidRPr="00FD6DA7">
              <w:rPr>
                <w:color w:val="000000" w:themeColor="text1"/>
              </w:rPr>
              <w:t xml:space="preserve">Questions asked during the sensitivity assessment could be: </w:t>
            </w:r>
          </w:p>
          <w:p w:rsidR="00AA25C6" w:rsidRPr="00FD6DA7" w:rsidRDefault="00AA25C6" w:rsidP="001072FC">
            <w:pPr>
              <w:numPr>
                <w:ilvl w:val="0"/>
                <w:numId w:val="33"/>
              </w:numPr>
              <w:rPr>
                <w:color w:val="000000" w:themeColor="text1"/>
              </w:rPr>
            </w:pPr>
            <w:r w:rsidRPr="00FD6DA7">
              <w:rPr>
                <w:color w:val="000000" w:themeColor="text1"/>
              </w:rPr>
              <w:t>Is the asset flooded?</w:t>
            </w:r>
          </w:p>
          <w:p w:rsidR="00AA25C6" w:rsidRPr="00FD6DA7" w:rsidRDefault="00AA25C6" w:rsidP="001072FC">
            <w:pPr>
              <w:numPr>
                <w:ilvl w:val="0"/>
                <w:numId w:val="33"/>
              </w:numPr>
              <w:rPr>
                <w:color w:val="000000" w:themeColor="text1"/>
              </w:rPr>
            </w:pPr>
            <w:r w:rsidRPr="00FD6DA7">
              <w:rPr>
                <w:color w:val="000000" w:themeColor="text1"/>
              </w:rPr>
              <w:t>If yes, by how much or how frequently?</w:t>
            </w:r>
          </w:p>
          <w:p w:rsidR="00AA25C6" w:rsidRPr="00FD6DA7" w:rsidRDefault="00AA25C6" w:rsidP="001072FC">
            <w:pPr>
              <w:numPr>
                <w:ilvl w:val="0"/>
                <w:numId w:val="33"/>
              </w:numPr>
              <w:rPr>
                <w:color w:val="000000" w:themeColor="text1"/>
              </w:rPr>
            </w:pPr>
            <w:r w:rsidRPr="00FD6DA7">
              <w:rPr>
                <w:color w:val="000000" w:themeColor="text1"/>
              </w:rPr>
              <w:t>How deep is the water during flood events?</w:t>
            </w:r>
          </w:p>
          <w:p w:rsidR="00AA25C6" w:rsidRPr="00FD6DA7" w:rsidRDefault="00AA25C6" w:rsidP="00844756">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63</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Vulnerability Assessment: SENSITIVITY</w:t>
            </w:r>
          </w:p>
        </w:tc>
        <w:tc>
          <w:tcPr>
            <w:tcW w:w="6768" w:type="dxa"/>
          </w:tcPr>
          <w:p w:rsidR="00AA25C6" w:rsidRPr="00FD6DA7" w:rsidRDefault="00AA25C6" w:rsidP="00AD277D">
            <w:pPr>
              <w:rPr>
                <w:color w:val="000000" w:themeColor="text1"/>
              </w:rPr>
            </w:pPr>
            <w:r w:rsidRPr="00FD6DA7">
              <w:rPr>
                <w:b/>
                <w:bCs/>
                <w:color w:val="000000" w:themeColor="text1"/>
              </w:rPr>
              <w:t>Speaker Notes:</w:t>
            </w:r>
          </w:p>
          <w:p w:rsidR="00AA25C6" w:rsidRPr="00FD6DA7" w:rsidRDefault="00AA25C6" w:rsidP="001072FC">
            <w:pPr>
              <w:rPr>
                <w:color w:val="000000" w:themeColor="text1"/>
              </w:rPr>
            </w:pPr>
            <w:r w:rsidRPr="00FD6DA7">
              <w:rPr>
                <w:color w:val="000000" w:themeColor="text1"/>
              </w:rPr>
              <w:t xml:space="preserve">The second component of vulnerability is sensitivity. In the example shown here, sensitivity to flooding is being evaluated. Sensitivity to other climate stressors could also be evaluated within this same framework. The sensitivity assessment evaluates whether or not a given asset is sensitive to the climate hazard. Sensitivity is typically only evaluated for </w:t>
            </w:r>
            <w:r w:rsidRPr="00FD6DA7">
              <w:rPr>
                <w:color w:val="000000" w:themeColor="text1"/>
              </w:rPr>
              <w:lastRenderedPageBreak/>
              <w:t>assets which are exposed to the climate hazard of interest. If an asset is not exposed to flooding, then it is not necessary to evaluate its sensitivity. This helps focus efforts on the most vulnerable assets because evaluating sensitivity is a data-driven process and collecting those data can be time consuming.</w:t>
            </w:r>
          </w:p>
          <w:p w:rsidR="00AA25C6" w:rsidRPr="00FD6DA7" w:rsidRDefault="00AA25C6" w:rsidP="001072FC">
            <w:pPr>
              <w:rPr>
                <w:color w:val="000000" w:themeColor="text1"/>
              </w:rPr>
            </w:pPr>
          </w:p>
          <w:p w:rsidR="00AA25C6" w:rsidRPr="00FD6DA7" w:rsidRDefault="00AA25C6" w:rsidP="001072FC">
            <w:pPr>
              <w:rPr>
                <w:color w:val="000000" w:themeColor="text1"/>
              </w:rPr>
            </w:pPr>
            <w:r w:rsidRPr="00FD6DA7">
              <w:rPr>
                <w:color w:val="000000" w:themeColor="text1"/>
              </w:rPr>
              <w:t xml:space="preserve">Questions asked during the exposure assessment could be: </w:t>
            </w:r>
          </w:p>
          <w:p w:rsidR="00AA25C6" w:rsidRPr="00FD6DA7" w:rsidRDefault="00AA25C6" w:rsidP="001072FC">
            <w:pPr>
              <w:numPr>
                <w:ilvl w:val="0"/>
                <w:numId w:val="34"/>
              </w:numPr>
              <w:rPr>
                <w:color w:val="000000" w:themeColor="text1"/>
              </w:rPr>
            </w:pPr>
            <w:r w:rsidRPr="00FD6DA7">
              <w:rPr>
                <w:color w:val="000000" w:themeColor="text1"/>
              </w:rPr>
              <w:t>If the asset is flooded, does it matter?</w:t>
            </w:r>
          </w:p>
          <w:p w:rsidR="00AA25C6" w:rsidRPr="00FD6DA7" w:rsidRDefault="00AA25C6" w:rsidP="001072FC">
            <w:pPr>
              <w:numPr>
                <w:ilvl w:val="0"/>
                <w:numId w:val="34"/>
              </w:numPr>
              <w:rPr>
                <w:color w:val="000000" w:themeColor="text1"/>
              </w:rPr>
            </w:pPr>
            <w:r w:rsidRPr="00FD6DA7">
              <w:rPr>
                <w:color w:val="000000" w:themeColor="text1"/>
              </w:rPr>
              <w:t xml:space="preserve">Is the asset designed to accommodate some degree of flooding or will it </w:t>
            </w:r>
            <w:proofErr w:type="gramStart"/>
            <w:r w:rsidRPr="00FD6DA7">
              <w:rPr>
                <w:color w:val="000000" w:themeColor="text1"/>
              </w:rPr>
              <w:t>be</w:t>
            </w:r>
            <w:proofErr w:type="gramEnd"/>
            <w:r w:rsidRPr="00FD6DA7">
              <w:rPr>
                <w:color w:val="000000" w:themeColor="text1"/>
              </w:rPr>
              <w:t xml:space="preserve"> damaged if it gets wet?</w:t>
            </w:r>
          </w:p>
          <w:p w:rsidR="00AA25C6" w:rsidRPr="00FD6DA7" w:rsidRDefault="00AA25C6" w:rsidP="002709D4">
            <w:pPr>
              <w:numPr>
                <w:ilvl w:val="0"/>
                <w:numId w:val="34"/>
              </w:numPr>
              <w:rPr>
                <w:color w:val="000000" w:themeColor="text1"/>
              </w:rPr>
            </w:pPr>
            <w:r w:rsidRPr="00FD6DA7">
              <w:rPr>
                <w:color w:val="000000" w:themeColor="text1"/>
              </w:rPr>
              <w:t>Does the asset recover quickly after flooding (such as an elevated roadway) or will it be out of service following the storm (such as an underpass or a pump station with below grade electrical equipment).</w:t>
            </w:r>
          </w:p>
          <w:p w:rsidR="00AA25C6" w:rsidRPr="00FD6DA7" w:rsidRDefault="00AA25C6" w:rsidP="001072FC">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64</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Vulnerability Assessment:           ADAPTIVE CAPACITY</w:t>
            </w:r>
          </w:p>
        </w:tc>
        <w:tc>
          <w:tcPr>
            <w:tcW w:w="6768" w:type="dxa"/>
          </w:tcPr>
          <w:p w:rsidR="00AA25C6" w:rsidRPr="00FD6DA7" w:rsidRDefault="00AA25C6" w:rsidP="00AD277D">
            <w:pPr>
              <w:rPr>
                <w:color w:val="000000" w:themeColor="text1"/>
              </w:rPr>
            </w:pPr>
            <w:r w:rsidRPr="00FD6DA7">
              <w:rPr>
                <w:b/>
                <w:bCs/>
                <w:color w:val="000000" w:themeColor="text1"/>
              </w:rPr>
              <w:t>Speaker Notes:</w:t>
            </w:r>
          </w:p>
          <w:p w:rsidR="00AA25C6" w:rsidRPr="00FD6DA7" w:rsidRDefault="00AA25C6" w:rsidP="006E7D9E">
            <w:pPr>
              <w:rPr>
                <w:color w:val="000000" w:themeColor="text1"/>
              </w:rPr>
            </w:pPr>
            <w:r w:rsidRPr="00FD6DA7">
              <w:rPr>
                <w:color w:val="000000" w:themeColor="text1"/>
              </w:rPr>
              <w:t xml:space="preserve">The third component of vulnerability is adaptive capacity. In the example shown here, adaptive capacity to flooding is being evaluated. Adaptive capacity to other climate stressors could also be evaluated within this same framework. The adaptive capacity assessment evaluates whether or not a given asset has the capacity to accommodate a climate impact and/or has redundancy to allow for continued operations during or after a flood event. Adaptive capacity is typically only evaluated for assets which are exposed and sensitive to the climate hazard of interest. </w:t>
            </w:r>
          </w:p>
          <w:p w:rsidR="00AA25C6" w:rsidRPr="00FD6DA7" w:rsidRDefault="00AA25C6" w:rsidP="006E7D9E">
            <w:pPr>
              <w:rPr>
                <w:color w:val="000000" w:themeColor="text1"/>
              </w:rPr>
            </w:pPr>
          </w:p>
          <w:p w:rsidR="00AA25C6" w:rsidRPr="00FD6DA7" w:rsidRDefault="00AA25C6" w:rsidP="006E7D9E">
            <w:pPr>
              <w:rPr>
                <w:color w:val="000000" w:themeColor="text1"/>
              </w:rPr>
            </w:pPr>
            <w:r w:rsidRPr="00FD6DA7">
              <w:rPr>
                <w:color w:val="000000" w:themeColor="text1"/>
              </w:rPr>
              <w:t xml:space="preserve">Questions asked during the adaptive capacity assessment could be: </w:t>
            </w:r>
          </w:p>
          <w:p w:rsidR="00AA25C6" w:rsidRPr="00FD6DA7" w:rsidRDefault="00AA25C6" w:rsidP="006E7D9E">
            <w:pPr>
              <w:numPr>
                <w:ilvl w:val="0"/>
                <w:numId w:val="35"/>
              </w:numPr>
              <w:rPr>
                <w:color w:val="000000" w:themeColor="text1"/>
              </w:rPr>
            </w:pPr>
            <w:r w:rsidRPr="00FD6DA7">
              <w:rPr>
                <w:color w:val="000000" w:themeColor="text1"/>
              </w:rPr>
              <w:t>Does the asset have adaptive capacity?</w:t>
            </w:r>
          </w:p>
          <w:p w:rsidR="00AA25C6" w:rsidRPr="00FD6DA7" w:rsidRDefault="00AA25C6" w:rsidP="006E7D9E">
            <w:pPr>
              <w:numPr>
                <w:ilvl w:val="0"/>
                <w:numId w:val="35"/>
              </w:numPr>
              <w:rPr>
                <w:color w:val="000000" w:themeColor="text1"/>
              </w:rPr>
            </w:pPr>
            <w:r w:rsidRPr="00FD6DA7">
              <w:rPr>
                <w:color w:val="000000" w:themeColor="text1"/>
              </w:rPr>
              <w:t>If the asset is taken out of service, is there another nearby asset that can handle the load until the damaged asset is repaired (is there redundancy)? Sometimes an asset may have partial redundancy – for example, a bus could be used in place of a commuter railway if the railway is out of service.</w:t>
            </w:r>
          </w:p>
          <w:p w:rsidR="00AA25C6" w:rsidRPr="00FD6DA7" w:rsidRDefault="00AA25C6" w:rsidP="006E7D9E">
            <w:pPr>
              <w:numPr>
                <w:ilvl w:val="0"/>
                <w:numId w:val="35"/>
              </w:numPr>
              <w:rPr>
                <w:color w:val="000000" w:themeColor="text1"/>
              </w:rPr>
            </w:pPr>
          </w:p>
          <w:p w:rsidR="00AA25C6" w:rsidRPr="00FD6DA7" w:rsidRDefault="00AA25C6" w:rsidP="006E7D9E">
            <w:pPr>
              <w:rPr>
                <w:color w:val="000000" w:themeColor="text1"/>
              </w:rPr>
            </w:pPr>
            <w:r w:rsidRPr="00FD6DA7">
              <w:rPr>
                <w:color w:val="000000" w:themeColor="text1"/>
              </w:rPr>
              <w:t>Note that assets with low adaptive capacity receive a higher vulnerability score than assets with high adaptive capacity.</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65</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Assessing Exposure</w:t>
            </w:r>
          </w:p>
        </w:tc>
        <w:tc>
          <w:tcPr>
            <w:tcW w:w="6768" w:type="dxa"/>
          </w:tcPr>
          <w:p w:rsidR="00AA25C6" w:rsidRPr="00FD6DA7" w:rsidRDefault="00AA25C6" w:rsidP="00AD277D">
            <w:pPr>
              <w:rPr>
                <w:color w:val="000000" w:themeColor="text1"/>
              </w:rPr>
            </w:pPr>
            <w:r w:rsidRPr="00FD6DA7">
              <w:rPr>
                <w:b/>
                <w:bCs/>
                <w:color w:val="000000" w:themeColor="text1"/>
              </w:rPr>
              <w:t>Speaker Instructions:</w:t>
            </w:r>
          </w:p>
          <w:p w:rsidR="00AA25C6" w:rsidRPr="00FD6DA7" w:rsidRDefault="00AA25C6" w:rsidP="003A5D1C">
            <w:pPr>
              <w:rPr>
                <w:color w:val="000000" w:themeColor="text1"/>
              </w:rPr>
            </w:pPr>
            <w:r w:rsidRPr="00FD6DA7">
              <w:rPr>
                <w:i/>
                <w:iCs/>
                <w:color w:val="000000" w:themeColor="text1"/>
              </w:rPr>
              <w:t xml:space="preserve">The next </w:t>
            </w:r>
            <w:proofErr w:type="gramStart"/>
            <w:r w:rsidRPr="00FD6DA7">
              <w:rPr>
                <w:i/>
                <w:iCs/>
                <w:color w:val="000000" w:themeColor="text1"/>
              </w:rPr>
              <w:t>set of slides provide</w:t>
            </w:r>
            <w:proofErr w:type="gramEnd"/>
            <w:r w:rsidRPr="00FD6DA7">
              <w:rPr>
                <w:i/>
                <w:iCs/>
                <w:color w:val="000000" w:themeColor="text1"/>
              </w:rPr>
              <w:t xml:space="preserve"> information on using maps (inundation maps) to assess exposure of assets to flooding. The first few slides are high level overview slides and the subsequent slides provide more information for cities that may wish to create their own riverine or coastal flooding and inundation maps as part of a climate change vulnerability assessment. Note that these examples may show exposure to sea level rise; however, riverine or urban flood maps can be used in the same way to assess exposure.</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66</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Maps</w:t>
            </w:r>
          </w:p>
        </w:tc>
        <w:tc>
          <w:tcPr>
            <w:tcW w:w="6768" w:type="dxa"/>
          </w:tcPr>
          <w:p w:rsidR="00AA25C6" w:rsidRPr="00FD6DA7" w:rsidRDefault="00AA25C6" w:rsidP="00AD277D">
            <w:pPr>
              <w:rPr>
                <w:color w:val="000000" w:themeColor="text1"/>
              </w:rPr>
            </w:pPr>
            <w:r w:rsidRPr="00FD6DA7">
              <w:rPr>
                <w:b/>
                <w:bCs/>
                <w:color w:val="000000" w:themeColor="text1"/>
              </w:rPr>
              <w:t>OVERVIEW</w:t>
            </w:r>
          </w:p>
          <w:p w:rsidR="00AA25C6" w:rsidRPr="00FD6DA7" w:rsidRDefault="00AA25C6" w:rsidP="00AD277D">
            <w:pPr>
              <w:rPr>
                <w:color w:val="000000" w:themeColor="text1"/>
              </w:rPr>
            </w:pPr>
            <w:r w:rsidRPr="00FD6DA7">
              <w:rPr>
                <w:b/>
                <w:bCs/>
                <w:color w:val="000000" w:themeColor="text1"/>
              </w:rPr>
              <w:t>Speaker Notes:</w:t>
            </w:r>
          </w:p>
          <w:p w:rsidR="00AA25C6" w:rsidRPr="00FD6DA7" w:rsidRDefault="00AA25C6" w:rsidP="003A5D1C">
            <w:pPr>
              <w:rPr>
                <w:color w:val="000000" w:themeColor="text1"/>
              </w:rPr>
            </w:pPr>
            <w:r w:rsidRPr="00FD6DA7">
              <w:rPr>
                <w:color w:val="000000" w:themeColor="text1"/>
              </w:rPr>
              <w:lastRenderedPageBreak/>
              <w:t>An exposure analysis identifies which assets will be exposed to a specific climate impact or hazard. It provides insight into the amount of possible damage or loss that could occur, for example to different types of transportation assets or storm sewer assets.</w:t>
            </w:r>
          </w:p>
          <w:p w:rsidR="00AA25C6" w:rsidRPr="00FD6DA7" w:rsidRDefault="00AA25C6" w:rsidP="003A5D1C">
            <w:pPr>
              <w:rPr>
                <w:color w:val="000000" w:themeColor="text1"/>
              </w:rPr>
            </w:pPr>
          </w:p>
          <w:p w:rsidR="00AA25C6" w:rsidRPr="00FD6DA7" w:rsidRDefault="00AA25C6" w:rsidP="003A5D1C">
            <w:pPr>
              <w:rPr>
                <w:color w:val="000000" w:themeColor="text1"/>
              </w:rPr>
            </w:pPr>
            <w:r w:rsidRPr="00FD6DA7">
              <w:rPr>
                <w:color w:val="000000" w:themeColor="text1"/>
              </w:rPr>
              <w:t>Readily available data and information is then used to evaluate exposure. For sea level rise the exposure analysis can answer the following questions:</w:t>
            </w:r>
          </w:p>
          <w:p w:rsidR="00AA25C6" w:rsidRPr="00FD6DA7" w:rsidRDefault="00AA25C6" w:rsidP="003A5D1C">
            <w:pPr>
              <w:numPr>
                <w:ilvl w:val="0"/>
                <w:numId w:val="36"/>
              </w:numPr>
              <w:rPr>
                <w:color w:val="000000" w:themeColor="text1"/>
              </w:rPr>
            </w:pPr>
            <w:r w:rsidRPr="00FD6DA7">
              <w:rPr>
                <w:color w:val="000000" w:themeColor="text1"/>
              </w:rPr>
              <w:t>Will the asset in question be exposed to inundation or flooding?</w:t>
            </w:r>
          </w:p>
          <w:p w:rsidR="00AA25C6" w:rsidRPr="00FD6DA7" w:rsidRDefault="00AA25C6" w:rsidP="003A5D1C">
            <w:pPr>
              <w:numPr>
                <w:ilvl w:val="0"/>
                <w:numId w:val="36"/>
              </w:numPr>
              <w:rPr>
                <w:color w:val="000000" w:themeColor="text1"/>
              </w:rPr>
            </w:pPr>
            <w:r w:rsidRPr="00FD6DA7">
              <w:rPr>
                <w:color w:val="000000" w:themeColor="text1"/>
              </w:rPr>
              <w:t>If so, during what storm event, or with what amount of sea level rise?</w:t>
            </w:r>
          </w:p>
          <w:p w:rsidR="00AA25C6" w:rsidRPr="00FD6DA7" w:rsidRDefault="00AA25C6" w:rsidP="003A5D1C">
            <w:pPr>
              <w:numPr>
                <w:ilvl w:val="0"/>
                <w:numId w:val="36"/>
              </w:numPr>
              <w:rPr>
                <w:color w:val="000000" w:themeColor="text1"/>
              </w:rPr>
            </w:pPr>
            <w:r w:rsidRPr="00FD6DA7">
              <w:rPr>
                <w:color w:val="000000" w:themeColor="text1"/>
              </w:rPr>
              <w:t>And, to what extent or depth with the flooding occur?</w:t>
            </w:r>
          </w:p>
          <w:p w:rsidR="00AA25C6" w:rsidRPr="00FD6DA7" w:rsidRDefault="00AA25C6" w:rsidP="003A5D1C">
            <w:pPr>
              <w:ind w:left="360"/>
              <w:rPr>
                <w:color w:val="000000" w:themeColor="text1"/>
              </w:rPr>
            </w:pPr>
          </w:p>
          <w:p w:rsidR="00AA25C6" w:rsidRPr="00FD6DA7" w:rsidRDefault="00AA25C6" w:rsidP="003A5D1C">
            <w:pPr>
              <w:rPr>
                <w:color w:val="000000" w:themeColor="text1"/>
              </w:rPr>
            </w:pPr>
            <w:r w:rsidRPr="00FD6DA7">
              <w:rPr>
                <w:color w:val="000000" w:themeColor="text1"/>
              </w:rPr>
              <w:t xml:space="preserve">An exposure assessment requires translating the information collected during the asset inventory into a usable format. For example, using Geographic Information System software (e.g., ESRI’s ArcMap), you can overlay and intersect climate stressor data with locations of assets. Elevation data from a topographic </w:t>
            </w:r>
            <w:proofErr w:type="gramStart"/>
            <w:r w:rsidRPr="00FD6DA7">
              <w:rPr>
                <w:color w:val="000000" w:themeColor="text1"/>
              </w:rPr>
              <w:t>survey,</w:t>
            </w:r>
            <w:proofErr w:type="gramEnd"/>
            <w:r w:rsidRPr="00FD6DA7">
              <w:rPr>
                <w:color w:val="000000" w:themeColor="text1"/>
              </w:rPr>
              <w:t xml:space="preserve"> or in GIS commonly a Digital Elevation Model (DEM) is used to </w:t>
            </w:r>
            <w:proofErr w:type="spellStart"/>
            <w:r w:rsidRPr="00FD6DA7">
              <w:rPr>
                <w:color w:val="000000" w:themeColor="text1"/>
              </w:rPr>
              <w:t>asses</w:t>
            </w:r>
            <w:proofErr w:type="spellEnd"/>
            <w:r w:rsidRPr="00FD6DA7">
              <w:rPr>
                <w:color w:val="000000" w:themeColor="text1"/>
              </w:rPr>
              <w:t xml:space="preserve"> the magnitude of exposure.</w:t>
            </w:r>
          </w:p>
          <w:p w:rsidR="00AA25C6" w:rsidRPr="00FD6DA7" w:rsidRDefault="00AA25C6" w:rsidP="003A5D1C">
            <w:pPr>
              <w:rPr>
                <w:color w:val="000000" w:themeColor="text1"/>
              </w:rPr>
            </w:pPr>
          </w:p>
          <w:p w:rsidR="00AA25C6" w:rsidRPr="00FD6DA7" w:rsidRDefault="00AA25C6" w:rsidP="003A5D1C">
            <w:pPr>
              <w:rPr>
                <w:color w:val="000000" w:themeColor="text1"/>
              </w:rPr>
            </w:pPr>
            <w:r w:rsidRPr="00FD6DA7">
              <w:rPr>
                <w:color w:val="000000" w:themeColor="text1"/>
              </w:rPr>
              <w:t>Subsequent slides will focus on exposure to flooding and tools to perform that assessment.</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67</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Inundation and Flooding Maps</w:t>
            </w:r>
          </w:p>
        </w:tc>
        <w:tc>
          <w:tcPr>
            <w:tcW w:w="6768" w:type="dxa"/>
          </w:tcPr>
          <w:p w:rsidR="00AA25C6" w:rsidRPr="00FD6DA7" w:rsidRDefault="00AA25C6" w:rsidP="00AD277D">
            <w:pPr>
              <w:rPr>
                <w:color w:val="000000" w:themeColor="text1"/>
              </w:rPr>
            </w:pPr>
            <w:r w:rsidRPr="00FD6DA7">
              <w:rPr>
                <w:b/>
                <w:bCs/>
                <w:color w:val="000000" w:themeColor="text1"/>
              </w:rPr>
              <w:t>OVERVIEW</w:t>
            </w:r>
          </w:p>
          <w:p w:rsidR="00AA25C6" w:rsidRPr="00FD6DA7" w:rsidRDefault="00AA25C6" w:rsidP="00AD277D">
            <w:pPr>
              <w:rPr>
                <w:color w:val="000000" w:themeColor="text1"/>
              </w:rPr>
            </w:pPr>
            <w:r w:rsidRPr="00FD6DA7">
              <w:rPr>
                <w:b/>
                <w:bCs/>
                <w:color w:val="000000" w:themeColor="text1"/>
              </w:rPr>
              <w:t>Speaker Notes:</w:t>
            </w:r>
          </w:p>
          <w:p w:rsidR="00AA25C6" w:rsidRPr="00FD6DA7" w:rsidRDefault="00AA25C6" w:rsidP="003A5D1C">
            <w:pPr>
              <w:rPr>
                <w:color w:val="000000" w:themeColor="text1"/>
              </w:rPr>
            </w:pPr>
            <w:r w:rsidRPr="00FD6DA7">
              <w:rPr>
                <w:color w:val="000000" w:themeColor="text1"/>
              </w:rPr>
              <w:t>Exposure is just one aspect of vulnerability (remember vulnerability also incorporates sensitivity and adaptation capacity of assets), but it is a key piece. Exposure maps show you where assets are located relative to climate hazards, and help you quantify level of exposure. They can also show the timing of large scale inundation, which will inform the scale and timing of adaptation strategies.</w:t>
            </w:r>
          </w:p>
          <w:p w:rsidR="00AA25C6" w:rsidRPr="00FD6DA7" w:rsidRDefault="00AA25C6" w:rsidP="003A5D1C">
            <w:pPr>
              <w:rPr>
                <w:color w:val="000000" w:themeColor="text1"/>
              </w:rPr>
            </w:pPr>
          </w:p>
          <w:p w:rsidR="00AA25C6" w:rsidRPr="00FD6DA7" w:rsidRDefault="00AA25C6" w:rsidP="003A5D1C">
            <w:pPr>
              <w:rPr>
                <w:color w:val="000000" w:themeColor="text1"/>
              </w:rPr>
            </w:pPr>
            <w:r w:rsidRPr="00FD6DA7">
              <w:rPr>
                <w:color w:val="000000" w:themeColor="text1"/>
              </w:rPr>
              <w:t>Exposure maps also show you where shoreline vulnerabilities that lead to inland exposure may exist.  For example, inundation maps show you where water can overtop shorelines and the pathway that water can take to reach an asset. It can also be helpful to note for each asset whether it is located immediately adjacent to water or if it is located inland and protected by flood protection infrastructure (such as a levee or seawall) along the shoreline.</w:t>
            </w:r>
          </w:p>
          <w:p w:rsidR="00AA25C6" w:rsidRPr="00FD6DA7" w:rsidRDefault="00AA25C6" w:rsidP="003A5D1C">
            <w:pPr>
              <w:rPr>
                <w:color w:val="000000" w:themeColor="text1"/>
              </w:rPr>
            </w:pPr>
          </w:p>
          <w:p w:rsidR="00AA25C6" w:rsidRPr="00FD6DA7" w:rsidRDefault="00AA25C6" w:rsidP="003A5D1C">
            <w:pPr>
              <w:rPr>
                <w:color w:val="000000" w:themeColor="text1"/>
              </w:rPr>
            </w:pPr>
            <w:r w:rsidRPr="00FD6DA7">
              <w:rPr>
                <w:color w:val="000000" w:themeColor="text1"/>
              </w:rPr>
              <w:t>The graphic shows an example of an exposure map that shows transportation assets relative to sea level rise and storm surge that could occur in Boston in 2050.</w:t>
            </w:r>
          </w:p>
          <w:p w:rsidR="00AA25C6" w:rsidRPr="00FD6DA7" w:rsidRDefault="00AA25C6" w:rsidP="003A5D1C">
            <w:pPr>
              <w:rPr>
                <w:color w:val="000000" w:themeColor="text1"/>
              </w:rPr>
            </w:pPr>
          </w:p>
          <w:p w:rsidR="00AA25C6" w:rsidRPr="00FD6DA7" w:rsidRDefault="00AA25C6" w:rsidP="003A5D1C">
            <w:pPr>
              <w:rPr>
                <w:color w:val="000000" w:themeColor="text1"/>
              </w:rPr>
            </w:pPr>
            <w:r w:rsidRPr="00FD6DA7">
              <w:rPr>
                <w:i/>
                <w:iCs/>
                <w:color w:val="000000" w:themeColor="text1"/>
              </w:rPr>
              <w:t>Image source: Sea Change Boston (Sasaki Associates 2016)</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68</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Inundation and Flooding Maps</w:t>
            </w:r>
            <w:r w:rsidRPr="00EB7815">
              <w:rPr>
                <w:b/>
                <w:bCs/>
                <w:color w:val="000000" w:themeColor="text1"/>
              </w:rPr>
              <w:br/>
            </w:r>
            <w:r w:rsidRPr="00EB7815">
              <w:rPr>
                <w:b/>
                <w:bCs/>
                <w:color w:val="000000" w:themeColor="text1"/>
              </w:rPr>
              <w:lastRenderedPageBreak/>
              <w:t>Level of Detail and Options</w:t>
            </w:r>
          </w:p>
        </w:tc>
        <w:tc>
          <w:tcPr>
            <w:tcW w:w="6768" w:type="dxa"/>
          </w:tcPr>
          <w:p w:rsidR="00AA25C6" w:rsidRPr="00FD6DA7" w:rsidRDefault="00AA25C6" w:rsidP="00AD277D">
            <w:pPr>
              <w:rPr>
                <w:color w:val="000000" w:themeColor="text1"/>
              </w:rPr>
            </w:pPr>
            <w:r w:rsidRPr="00FD6DA7">
              <w:rPr>
                <w:b/>
                <w:bCs/>
                <w:color w:val="000000" w:themeColor="text1"/>
              </w:rPr>
              <w:lastRenderedPageBreak/>
              <w:t>OVERVIEW</w:t>
            </w:r>
          </w:p>
          <w:p w:rsidR="00AA25C6" w:rsidRPr="00FD6DA7" w:rsidRDefault="00AA25C6" w:rsidP="00AD277D">
            <w:pPr>
              <w:rPr>
                <w:color w:val="000000" w:themeColor="text1"/>
              </w:rPr>
            </w:pPr>
            <w:r w:rsidRPr="00FD6DA7">
              <w:rPr>
                <w:b/>
                <w:bCs/>
                <w:color w:val="000000" w:themeColor="text1"/>
              </w:rPr>
              <w:t>Speaker Notes:</w:t>
            </w:r>
          </w:p>
          <w:p w:rsidR="00AA25C6" w:rsidRPr="00FD6DA7" w:rsidRDefault="00AA25C6" w:rsidP="004D5241">
            <w:pPr>
              <w:rPr>
                <w:color w:val="000000" w:themeColor="text1"/>
              </w:rPr>
            </w:pPr>
            <w:r w:rsidRPr="00FD6DA7">
              <w:rPr>
                <w:color w:val="000000" w:themeColor="text1"/>
              </w:rPr>
              <w:lastRenderedPageBreak/>
              <w:t xml:space="preserve">Exposure maps can show various levels of detail, depending on the goals of the assessment.  </w:t>
            </w:r>
          </w:p>
          <w:p w:rsidR="00AA25C6" w:rsidRPr="00FD6DA7" w:rsidRDefault="00AA25C6" w:rsidP="004D5241">
            <w:pPr>
              <w:rPr>
                <w:color w:val="000000" w:themeColor="text1"/>
              </w:rPr>
            </w:pPr>
          </w:p>
          <w:p w:rsidR="00AA25C6" w:rsidRPr="00FD6DA7" w:rsidRDefault="00AA25C6" w:rsidP="004D5241">
            <w:pPr>
              <w:rPr>
                <w:color w:val="000000" w:themeColor="text1"/>
              </w:rPr>
            </w:pPr>
            <w:r w:rsidRPr="00FD6DA7">
              <w:rPr>
                <w:color w:val="000000" w:themeColor="text1"/>
              </w:rPr>
              <w:t>Exposure maps can show multiple scenarios on a single map, so that the increase/decrease in hazard can be easily visualized. However, these maps have a tradeoff, for example depth of flooding information cannot be easily shown when multiple scenarios are overlaid together.</w:t>
            </w:r>
          </w:p>
          <w:p w:rsidR="00AA25C6" w:rsidRPr="00FD6DA7" w:rsidRDefault="00AA25C6" w:rsidP="004D5241">
            <w:pPr>
              <w:rPr>
                <w:color w:val="000000" w:themeColor="text1"/>
              </w:rPr>
            </w:pPr>
          </w:p>
          <w:p w:rsidR="00AA25C6" w:rsidRPr="00FD6DA7" w:rsidRDefault="00AA25C6" w:rsidP="004D5241">
            <w:pPr>
              <w:rPr>
                <w:color w:val="000000" w:themeColor="text1"/>
              </w:rPr>
            </w:pPr>
            <w:r w:rsidRPr="00FD6DA7">
              <w:rPr>
                <w:color w:val="000000" w:themeColor="text1"/>
              </w:rPr>
              <w:t>Depth of flood information can more easily be shown if a single scenario is shown on a single map. This can be helpful to understand the magnitude of flooding occur at an asset (is it 1 foot, or 5 feet of flooding?). However, this method requires multiple maps to be produced, which can require a larger effort and more specialized GIS/mapping expertise.</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69</w:t>
            </w:r>
          </w:p>
        </w:tc>
        <w:tc>
          <w:tcPr>
            <w:tcW w:w="3618" w:type="dxa"/>
          </w:tcPr>
          <w:p w:rsidR="00AA25C6" w:rsidRPr="00EB7815" w:rsidRDefault="00AA25C6" w:rsidP="00E91DB7">
            <w:pPr>
              <w:tabs>
                <w:tab w:val="left" w:pos="915"/>
              </w:tabs>
              <w:rPr>
                <w:b/>
                <w:bCs/>
                <w:color w:val="000000" w:themeColor="text1"/>
              </w:rPr>
            </w:pPr>
            <w:r w:rsidRPr="00EB7815">
              <w:rPr>
                <w:b/>
                <w:bCs/>
                <w:color w:val="000000" w:themeColor="text1"/>
              </w:rPr>
              <w:t>Example: SLR Inundation Mapping</w:t>
            </w:r>
          </w:p>
        </w:tc>
        <w:tc>
          <w:tcPr>
            <w:tcW w:w="6768" w:type="dxa"/>
          </w:tcPr>
          <w:p w:rsidR="00AA25C6" w:rsidRPr="00FD6DA7" w:rsidRDefault="00AA25C6" w:rsidP="007E4703">
            <w:pPr>
              <w:rPr>
                <w:b/>
                <w:bCs/>
                <w:color w:val="000000" w:themeColor="text1"/>
              </w:rPr>
            </w:pPr>
            <w:r w:rsidRPr="00FD6DA7">
              <w:rPr>
                <w:b/>
                <w:bCs/>
                <w:color w:val="000000" w:themeColor="text1"/>
              </w:rPr>
              <w:t>EXAMPLE / TEMPLATE</w:t>
            </w:r>
          </w:p>
          <w:p w:rsidR="00AA25C6" w:rsidRPr="00FD6DA7" w:rsidRDefault="00AA25C6" w:rsidP="007E4703">
            <w:pPr>
              <w:rPr>
                <w:b/>
                <w:bCs/>
                <w:color w:val="000000" w:themeColor="text1"/>
              </w:rPr>
            </w:pPr>
            <w:r w:rsidRPr="00FD6DA7">
              <w:rPr>
                <w:b/>
                <w:bCs/>
                <w:color w:val="000000" w:themeColor="text1"/>
              </w:rPr>
              <w:t>Speaker Instructions:</w:t>
            </w:r>
          </w:p>
          <w:p w:rsidR="00AA25C6" w:rsidRPr="00FD6DA7" w:rsidRDefault="00AA25C6" w:rsidP="004D5241">
            <w:pPr>
              <w:rPr>
                <w:bCs/>
                <w:color w:val="000000" w:themeColor="text1"/>
              </w:rPr>
            </w:pPr>
            <w:proofErr w:type="gramStart"/>
            <w:r w:rsidRPr="00FD6DA7">
              <w:rPr>
                <w:bCs/>
                <w:color w:val="000000" w:themeColor="text1"/>
              </w:rPr>
              <w:t>This slide shows</w:t>
            </w:r>
            <w:proofErr w:type="gramEnd"/>
            <w:r w:rsidRPr="00FD6DA7">
              <w:rPr>
                <w:bCs/>
                <w:color w:val="000000" w:themeColor="text1"/>
              </w:rPr>
              <w:t xml:space="preserve"> a series of sea level rise inundation maps from San Francisco Bay. </w:t>
            </w:r>
            <w:r w:rsidRPr="00FD6DA7">
              <w:rPr>
                <w:bCs/>
                <w:i/>
                <w:iCs/>
                <w:color w:val="000000" w:themeColor="text1"/>
              </w:rPr>
              <w:t>This is an example that can be replaced using coastal, riverine, or urban flood maps from your city.</w:t>
            </w:r>
          </w:p>
          <w:p w:rsidR="00AA25C6" w:rsidRPr="00FD6DA7" w:rsidRDefault="00AA25C6" w:rsidP="00E150AB">
            <w:pPr>
              <w:rPr>
                <w:bCs/>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70</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 xml:space="preserve">Exposure: </w:t>
            </w:r>
            <w:r w:rsidRPr="00EB7815">
              <w:rPr>
                <w:b/>
                <w:bCs/>
                <w:i/>
                <w:iCs/>
                <w:color w:val="000000" w:themeColor="text1"/>
              </w:rPr>
              <w:t>ADD YOUR CITY SLR MAPS</w:t>
            </w:r>
          </w:p>
        </w:tc>
        <w:tc>
          <w:tcPr>
            <w:tcW w:w="6768" w:type="dxa"/>
          </w:tcPr>
          <w:p w:rsidR="00AA25C6" w:rsidRPr="00FD6DA7" w:rsidRDefault="00AA25C6" w:rsidP="00E150AB">
            <w:pPr>
              <w:rPr>
                <w:color w:val="000000" w:themeColor="text1"/>
              </w:rPr>
            </w:pPr>
            <w:r w:rsidRPr="00FD6DA7">
              <w:rPr>
                <w:b/>
                <w:bCs/>
                <w:color w:val="000000" w:themeColor="text1"/>
              </w:rPr>
              <w:t>Speaker Instructions:</w:t>
            </w:r>
          </w:p>
          <w:p w:rsidR="00AA25C6" w:rsidRPr="00FD6DA7" w:rsidRDefault="00AA25C6" w:rsidP="004D5241">
            <w:pPr>
              <w:rPr>
                <w:color w:val="000000" w:themeColor="text1"/>
              </w:rPr>
            </w:pPr>
            <w:r w:rsidRPr="00FD6DA7">
              <w:rPr>
                <w:i/>
                <w:iCs/>
                <w:color w:val="000000" w:themeColor="text1"/>
              </w:rPr>
              <w:t>If your city has already done SLR, riverine, or urban flood mapping, insert examples into the deck here.</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71</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Inundation and Flooding Maps</w:t>
            </w:r>
            <w:r w:rsidRPr="00EB7815">
              <w:rPr>
                <w:b/>
                <w:bCs/>
                <w:color w:val="000000" w:themeColor="text1"/>
              </w:rPr>
              <w:br/>
              <w:t>Visualization Tools</w:t>
            </w:r>
          </w:p>
        </w:tc>
        <w:tc>
          <w:tcPr>
            <w:tcW w:w="6768" w:type="dxa"/>
          </w:tcPr>
          <w:p w:rsidR="00AA25C6" w:rsidRPr="00FD6DA7" w:rsidRDefault="00AA25C6" w:rsidP="00E150AB">
            <w:pPr>
              <w:rPr>
                <w:color w:val="000000" w:themeColor="text1"/>
              </w:rPr>
            </w:pPr>
            <w:r w:rsidRPr="00FD6DA7">
              <w:rPr>
                <w:b/>
                <w:bCs/>
                <w:color w:val="000000" w:themeColor="text1"/>
              </w:rPr>
              <w:t>DETAILED</w:t>
            </w:r>
          </w:p>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155582">
            <w:pPr>
              <w:rPr>
                <w:color w:val="000000" w:themeColor="text1"/>
              </w:rPr>
            </w:pPr>
            <w:r w:rsidRPr="00FD6DA7">
              <w:rPr>
                <w:color w:val="000000" w:themeColor="text1"/>
              </w:rPr>
              <w:t>Example of single scenarios on single maps. Depth of flooding information can be displayed along with visualization tools, such as these from NOAA, to convey on-the-ground flooding conditions to policy makers and the public.</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72</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Inundation and Flooding Maps</w:t>
            </w:r>
            <w:r w:rsidRPr="00EB7815">
              <w:rPr>
                <w:b/>
                <w:bCs/>
                <w:color w:val="000000" w:themeColor="text1"/>
              </w:rPr>
              <w:br/>
              <w:t>Shoreline Overtopping Maps</w:t>
            </w:r>
          </w:p>
        </w:tc>
        <w:tc>
          <w:tcPr>
            <w:tcW w:w="6768" w:type="dxa"/>
          </w:tcPr>
          <w:p w:rsidR="00AA25C6" w:rsidRPr="00FD6DA7" w:rsidRDefault="00AA25C6" w:rsidP="00E150AB">
            <w:pPr>
              <w:rPr>
                <w:color w:val="000000" w:themeColor="text1"/>
              </w:rPr>
            </w:pPr>
            <w:r w:rsidRPr="00FD6DA7">
              <w:rPr>
                <w:b/>
                <w:bCs/>
                <w:color w:val="000000" w:themeColor="text1"/>
              </w:rPr>
              <w:t>DETAILED</w:t>
            </w:r>
          </w:p>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155582">
            <w:pPr>
              <w:rPr>
                <w:color w:val="000000" w:themeColor="text1"/>
              </w:rPr>
            </w:pPr>
            <w:r w:rsidRPr="00FD6DA7">
              <w:rPr>
                <w:color w:val="000000" w:themeColor="text1"/>
              </w:rPr>
              <w:t xml:space="preserve">Other types of information can be displayed on exposure maps, include shoreline overtopping information.  This type of information can easily show a shoreline segment that may be allowing water to inundate a specific inland location. This information can also help identify where additional field investigations or complex modeling is necessary to better understand how certain areas are vulnerable. </w:t>
            </w:r>
          </w:p>
          <w:p w:rsidR="00AA25C6" w:rsidRPr="00FD6DA7" w:rsidRDefault="00AA25C6" w:rsidP="00155582">
            <w:pPr>
              <w:rPr>
                <w:color w:val="000000" w:themeColor="text1"/>
              </w:rPr>
            </w:pPr>
          </w:p>
          <w:p w:rsidR="00AA25C6" w:rsidRPr="00FD6DA7" w:rsidRDefault="00AA25C6" w:rsidP="00155582">
            <w:pPr>
              <w:rPr>
                <w:color w:val="000000" w:themeColor="text1"/>
              </w:rPr>
            </w:pPr>
            <w:r w:rsidRPr="00FD6DA7">
              <w:rPr>
                <w:color w:val="000000" w:themeColor="text1"/>
              </w:rPr>
              <w:t>Showing overtopping potential depth requires the crest of the shoreline to be traced.</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73</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Inundation and Flooding Maps</w:t>
            </w:r>
            <w:r w:rsidRPr="00EB7815">
              <w:rPr>
                <w:b/>
                <w:bCs/>
                <w:color w:val="000000" w:themeColor="text1"/>
              </w:rPr>
              <w:br/>
              <w:t>Shoreline Delineation</w:t>
            </w:r>
          </w:p>
        </w:tc>
        <w:tc>
          <w:tcPr>
            <w:tcW w:w="6768" w:type="dxa"/>
          </w:tcPr>
          <w:p w:rsidR="00AA25C6" w:rsidRPr="00FD6DA7" w:rsidRDefault="00AA25C6" w:rsidP="00E150AB">
            <w:pPr>
              <w:rPr>
                <w:color w:val="000000" w:themeColor="text1"/>
              </w:rPr>
            </w:pPr>
            <w:r w:rsidRPr="00FD6DA7">
              <w:rPr>
                <w:b/>
                <w:bCs/>
                <w:color w:val="000000" w:themeColor="text1"/>
              </w:rPr>
              <w:t>DETAILED</w:t>
            </w:r>
          </w:p>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6E3CF9">
            <w:pPr>
              <w:rPr>
                <w:color w:val="000000" w:themeColor="text1"/>
              </w:rPr>
            </w:pPr>
            <w:r w:rsidRPr="00FD6DA7">
              <w:rPr>
                <w:color w:val="000000" w:themeColor="text1"/>
              </w:rPr>
              <w:t xml:space="preserve">A shoreline delineation can also provide additional information as to the </w:t>
            </w:r>
            <w:r w:rsidRPr="00FD6DA7">
              <w:rPr>
                <w:color w:val="000000" w:themeColor="text1"/>
              </w:rPr>
              <w:lastRenderedPageBreak/>
              <w:t xml:space="preserve">type of use for each shoreline segment (whether is it </w:t>
            </w:r>
            <w:proofErr w:type="gramStart"/>
            <w:r w:rsidRPr="00FD6DA7">
              <w:rPr>
                <w:color w:val="000000" w:themeColor="text1"/>
              </w:rPr>
              <w:t>a</w:t>
            </w:r>
            <w:proofErr w:type="gramEnd"/>
            <w:r w:rsidRPr="00FD6DA7">
              <w:rPr>
                <w:color w:val="000000" w:themeColor="text1"/>
              </w:rPr>
              <w:t xml:space="preserve"> engineered levee, or non-engineered berm).  This can be helpful to identify the type of features that are protecting inland areas.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74</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Coastal Inundation Maps</w:t>
            </w:r>
            <w:r w:rsidRPr="00EB7815">
              <w:rPr>
                <w:b/>
                <w:bCs/>
                <w:color w:val="000000" w:themeColor="text1"/>
              </w:rPr>
              <w:br/>
              <w:t>Example Resources</w:t>
            </w:r>
          </w:p>
        </w:tc>
        <w:tc>
          <w:tcPr>
            <w:tcW w:w="6768" w:type="dxa"/>
          </w:tcPr>
          <w:p w:rsidR="00AA25C6" w:rsidRPr="00FD6DA7" w:rsidRDefault="00AA25C6" w:rsidP="00E150AB">
            <w:pPr>
              <w:rPr>
                <w:color w:val="000000" w:themeColor="text1"/>
              </w:rPr>
            </w:pPr>
            <w:r w:rsidRPr="00FD6DA7">
              <w:rPr>
                <w:b/>
                <w:bCs/>
                <w:color w:val="000000" w:themeColor="text1"/>
              </w:rPr>
              <w:t>DETAILED</w:t>
            </w:r>
          </w:p>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6E3CF9">
            <w:pPr>
              <w:rPr>
                <w:color w:val="000000" w:themeColor="text1"/>
              </w:rPr>
            </w:pPr>
            <w:r w:rsidRPr="00FD6DA7">
              <w:rPr>
                <w:color w:val="000000" w:themeColor="text1"/>
              </w:rPr>
              <w:t xml:space="preserve">There are a number of regional or national sources that have already created sea level rise or sea level rise and storm surge flood inundation maps for coastal communities. </w:t>
            </w:r>
          </w:p>
          <w:p w:rsidR="00AA25C6" w:rsidRPr="00FD6DA7" w:rsidRDefault="00AA25C6" w:rsidP="00E150AB">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75</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Inundation and Flooding Maps</w:t>
            </w:r>
            <w:r w:rsidRPr="00EB7815">
              <w:rPr>
                <w:b/>
                <w:bCs/>
                <w:color w:val="000000" w:themeColor="text1"/>
              </w:rPr>
              <w:br/>
              <w:t>Creating Your Own Maps</w:t>
            </w:r>
          </w:p>
        </w:tc>
        <w:tc>
          <w:tcPr>
            <w:tcW w:w="6768" w:type="dxa"/>
          </w:tcPr>
          <w:p w:rsidR="00AA25C6" w:rsidRPr="00FD6DA7" w:rsidRDefault="00AA25C6" w:rsidP="00E150AB">
            <w:pPr>
              <w:rPr>
                <w:color w:val="000000" w:themeColor="text1"/>
              </w:rPr>
            </w:pPr>
            <w:r w:rsidRPr="00FD6DA7">
              <w:rPr>
                <w:b/>
                <w:bCs/>
                <w:color w:val="000000" w:themeColor="text1"/>
              </w:rPr>
              <w:t>DETAILED</w:t>
            </w:r>
          </w:p>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6E3CF9">
            <w:pPr>
              <w:rPr>
                <w:color w:val="000000" w:themeColor="text1"/>
              </w:rPr>
            </w:pPr>
            <w:r w:rsidRPr="00FD6DA7">
              <w:rPr>
                <w:color w:val="000000" w:themeColor="text1"/>
              </w:rPr>
              <w:t xml:space="preserve">It is important to balance the most recent climate science with the availability of maps and models and the project’s resilience goals. </w:t>
            </w:r>
          </w:p>
          <w:p w:rsidR="00AA25C6" w:rsidRPr="00FD6DA7" w:rsidRDefault="00AA25C6" w:rsidP="006E3CF9">
            <w:pPr>
              <w:rPr>
                <w:color w:val="000000" w:themeColor="text1"/>
              </w:rPr>
            </w:pPr>
          </w:p>
          <w:p w:rsidR="00AA25C6" w:rsidRPr="00FD6DA7" w:rsidRDefault="00AA25C6" w:rsidP="006E3CF9">
            <w:pPr>
              <w:rPr>
                <w:color w:val="000000" w:themeColor="text1"/>
              </w:rPr>
            </w:pPr>
            <w:r w:rsidRPr="00FD6DA7">
              <w:rPr>
                <w:color w:val="000000" w:themeColor="text1"/>
              </w:rPr>
              <w:t>Project partners or a technical working group can assist in the selection of the climate scenarios, and can be excellent source of data and information that can be used to understand both existing and future climate impacts.</w:t>
            </w:r>
          </w:p>
          <w:p w:rsidR="00AA25C6" w:rsidRPr="00FD6DA7" w:rsidRDefault="00AA25C6" w:rsidP="006E3CF9">
            <w:pPr>
              <w:rPr>
                <w:color w:val="000000" w:themeColor="text1"/>
              </w:rPr>
            </w:pPr>
          </w:p>
          <w:p w:rsidR="00AA25C6" w:rsidRPr="00FD6DA7" w:rsidRDefault="00AA25C6" w:rsidP="006E3CF9">
            <w:pPr>
              <w:rPr>
                <w:color w:val="000000" w:themeColor="text1"/>
              </w:rPr>
            </w:pPr>
            <w:r w:rsidRPr="00FD6DA7">
              <w:rPr>
                <w:color w:val="000000" w:themeColor="text1"/>
              </w:rPr>
              <w:t>Use existing guidance or legislation to drive the scenario selection, and add or refine based on your system’s goals. Consider consistency among departments. Instead of creating individual scenarios on a department by department basis, consider creating a framework of scenarios for all departments to use going forward.</w:t>
            </w:r>
          </w:p>
          <w:p w:rsidR="00AA25C6" w:rsidRPr="00FD6DA7" w:rsidRDefault="00AA25C6" w:rsidP="006E3CF9">
            <w:pPr>
              <w:rPr>
                <w:color w:val="000000" w:themeColor="text1"/>
              </w:rPr>
            </w:pPr>
          </w:p>
          <w:p w:rsidR="00AA25C6" w:rsidRPr="00FD6DA7" w:rsidRDefault="00AA25C6" w:rsidP="006E3CF9">
            <w:pPr>
              <w:rPr>
                <w:color w:val="000000" w:themeColor="text1"/>
              </w:rPr>
            </w:pPr>
            <w:r w:rsidRPr="00FD6DA7">
              <w:rPr>
                <w:color w:val="000000" w:themeColor="text1"/>
              </w:rPr>
              <w:t xml:space="preserve">Avoid getting stuck in the selection of the “right” climate scenarios by taking a broad view that includes today as well as the near future (e.g., midcentury), where there is less uncertainty in the amount and timing of climate change. For the more distant future, where the amount and timing of climate change is more uncertain, choose the most plausible scenario and acknowledged it will be necessary to </w:t>
            </w:r>
            <w:proofErr w:type="gramStart"/>
            <w:r w:rsidRPr="00FD6DA7">
              <w:rPr>
                <w:color w:val="000000" w:themeColor="text1"/>
              </w:rPr>
              <w:t>revisited</w:t>
            </w:r>
            <w:proofErr w:type="gramEnd"/>
            <w:r w:rsidRPr="00FD6DA7">
              <w:rPr>
                <w:color w:val="000000" w:themeColor="text1"/>
              </w:rPr>
              <w:t xml:space="preserve"> the extent and timing of impacts in the future.</w:t>
            </w:r>
          </w:p>
          <w:p w:rsidR="00AA25C6" w:rsidRPr="00FD6DA7" w:rsidRDefault="00AA25C6" w:rsidP="006E3CF9">
            <w:pPr>
              <w:rPr>
                <w:color w:val="000000" w:themeColor="text1"/>
              </w:rPr>
            </w:pPr>
          </w:p>
          <w:p w:rsidR="00AA25C6" w:rsidRPr="00FD6DA7" w:rsidRDefault="00AA25C6" w:rsidP="006E3CF9">
            <w:pPr>
              <w:rPr>
                <w:color w:val="000000" w:themeColor="text1"/>
              </w:rPr>
            </w:pPr>
            <w:r w:rsidRPr="00FD6DA7">
              <w:rPr>
                <w:color w:val="000000" w:themeColor="text1"/>
              </w:rPr>
              <w:t xml:space="preserve">Covering uncertainty in more distant time horizons (e.g., select both intermediate and high end scenarios for 2100). Also consider the planning horizon or end lifespan expected for assets. If your asset is only expected to remain in operation for 50 more years, you don’t necessarily have to consider the end of century (e.g., 2100) scenario. </w:t>
            </w:r>
          </w:p>
          <w:p w:rsidR="00AA25C6" w:rsidRPr="00FD6DA7" w:rsidRDefault="00AA25C6" w:rsidP="006E3CF9">
            <w:pPr>
              <w:rPr>
                <w:color w:val="000000" w:themeColor="text1"/>
              </w:rPr>
            </w:pPr>
          </w:p>
          <w:p w:rsidR="00AA25C6" w:rsidRPr="00FD6DA7" w:rsidRDefault="00AA25C6" w:rsidP="006E3CF9">
            <w:pPr>
              <w:rPr>
                <w:color w:val="000000" w:themeColor="text1"/>
              </w:rPr>
            </w:pPr>
            <w:r w:rsidRPr="00FD6DA7">
              <w:rPr>
                <w:i/>
                <w:iCs/>
                <w:color w:val="000000" w:themeColor="text1"/>
              </w:rPr>
              <w:t>Image source:  https://www.flickr.com/photos/go_greener_oz/</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76</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Inundation and Flooding Maps</w:t>
            </w:r>
            <w:r w:rsidRPr="00EB7815">
              <w:rPr>
                <w:b/>
                <w:bCs/>
                <w:color w:val="000000" w:themeColor="text1"/>
              </w:rPr>
              <w:br/>
              <w:t>Mapping Methods</w:t>
            </w:r>
          </w:p>
        </w:tc>
        <w:tc>
          <w:tcPr>
            <w:tcW w:w="6768" w:type="dxa"/>
          </w:tcPr>
          <w:p w:rsidR="00AA25C6" w:rsidRPr="00FD6DA7" w:rsidRDefault="00AA25C6" w:rsidP="00E150AB">
            <w:pPr>
              <w:rPr>
                <w:color w:val="000000" w:themeColor="text1"/>
              </w:rPr>
            </w:pPr>
            <w:r w:rsidRPr="00FD6DA7">
              <w:rPr>
                <w:b/>
                <w:bCs/>
                <w:color w:val="000000" w:themeColor="text1"/>
              </w:rPr>
              <w:t>DETAILED</w:t>
            </w:r>
          </w:p>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B01DDD">
            <w:pPr>
              <w:rPr>
                <w:color w:val="000000" w:themeColor="text1"/>
              </w:rPr>
            </w:pPr>
            <w:r w:rsidRPr="00FD6DA7">
              <w:rPr>
                <w:color w:val="000000" w:themeColor="text1"/>
              </w:rPr>
              <w:t xml:space="preserve">If these sources are not detailed enough for your community (or the scenario is not available), there are a number of paths available to create your own </w:t>
            </w:r>
            <w:proofErr w:type="spellStart"/>
            <w:r w:rsidRPr="00FD6DA7">
              <w:rPr>
                <w:color w:val="000000" w:themeColor="text1"/>
              </w:rPr>
              <w:t>slr</w:t>
            </w:r>
            <w:proofErr w:type="spellEnd"/>
            <w:r w:rsidRPr="00FD6DA7">
              <w:rPr>
                <w:color w:val="000000" w:themeColor="text1"/>
              </w:rPr>
              <w:t xml:space="preserve"> maps. The following slides provide some detail for creating new maps for your city/system.</w:t>
            </w:r>
          </w:p>
          <w:p w:rsidR="00AA25C6" w:rsidRPr="00FD6DA7" w:rsidRDefault="00AA25C6" w:rsidP="00B01DDD">
            <w:pPr>
              <w:rPr>
                <w:color w:val="000000" w:themeColor="text1"/>
              </w:rPr>
            </w:pPr>
          </w:p>
          <w:p w:rsidR="00AA25C6" w:rsidRPr="00FD6DA7" w:rsidRDefault="00AA25C6" w:rsidP="00B01DDD">
            <w:pPr>
              <w:rPr>
                <w:color w:val="000000" w:themeColor="text1"/>
              </w:rPr>
            </w:pPr>
            <w:r w:rsidRPr="00FD6DA7">
              <w:rPr>
                <w:color w:val="000000" w:themeColor="text1"/>
              </w:rPr>
              <w:t>The most commonly used methods are the bathtub mapping method, modified bathtub method, and creating a more sophisticated model. There are pros and cons to each method. A modified bathtub method is recommended as a providing enough detail without the data and time cost needed to create a model.</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77</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Riverine Flood Maps</w:t>
            </w:r>
          </w:p>
        </w:tc>
        <w:tc>
          <w:tcPr>
            <w:tcW w:w="6768" w:type="dxa"/>
          </w:tcPr>
          <w:p w:rsidR="00AA25C6" w:rsidRPr="00FD6DA7" w:rsidRDefault="00AA25C6" w:rsidP="00E150AB">
            <w:pPr>
              <w:rPr>
                <w:color w:val="000000" w:themeColor="text1"/>
              </w:rPr>
            </w:pPr>
            <w:r w:rsidRPr="00FD6DA7">
              <w:rPr>
                <w:b/>
                <w:bCs/>
                <w:color w:val="000000" w:themeColor="text1"/>
              </w:rPr>
              <w:t>DETAILED</w:t>
            </w:r>
          </w:p>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AE6359">
            <w:pPr>
              <w:rPr>
                <w:color w:val="000000" w:themeColor="text1"/>
              </w:rPr>
            </w:pPr>
            <w:r w:rsidRPr="00FD6DA7">
              <w:rPr>
                <w:color w:val="000000" w:themeColor="text1"/>
              </w:rPr>
              <w:t xml:space="preserve">We have mostly covered maps for coastal communities with sea level rise and coastal storms as the primary climate threat. </w:t>
            </w:r>
          </w:p>
          <w:p w:rsidR="00AA25C6" w:rsidRPr="00FD6DA7" w:rsidRDefault="00AA25C6" w:rsidP="00AE6359">
            <w:pPr>
              <w:rPr>
                <w:color w:val="000000" w:themeColor="text1"/>
              </w:rPr>
            </w:pPr>
          </w:p>
          <w:p w:rsidR="00AA25C6" w:rsidRPr="00FD6DA7" w:rsidRDefault="00AA25C6" w:rsidP="00AE6359">
            <w:pPr>
              <w:rPr>
                <w:color w:val="000000" w:themeColor="text1"/>
              </w:rPr>
            </w:pPr>
            <w:r w:rsidRPr="00FD6DA7">
              <w:rPr>
                <w:color w:val="000000" w:themeColor="text1"/>
              </w:rPr>
              <w:t>However, many communities are also impacted by flooding from riverine sources (i.e., rainfall runoff driven flooding). There are no nationally available datasets that illustrate the change in floodplain due to climate change (i.e., changing precipitation patterns and intensities). However, there are some sources that provide some useful information. One example is the FEMA NFIP Climate Change Study that shows the potential % increase in the FEMA Special Flood Hazard Area floodplain for the United States up to the year 2100 (based on climate and population change)</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78</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Exposure: Inundation Maps</w:t>
            </w:r>
            <w:r w:rsidRPr="00EB7815">
              <w:rPr>
                <w:b/>
                <w:bCs/>
                <w:color w:val="000000" w:themeColor="text1"/>
              </w:rPr>
              <w:br/>
              <w:t>Riverine</w:t>
            </w:r>
          </w:p>
        </w:tc>
        <w:tc>
          <w:tcPr>
            <w:tcW w:w="6768" w:type="dxa"/>
          </w:tcPr>
          <w:p w:rsidR="00AA25C6" w:rsidRPr="00FD6DA7" w:rsidRDefault="00AA25C6" w:rsidP="00E150AB">
            <w:pPr>
              <w:rPr>
                <w:color w:val="000000" w:themeColor="text1"/>
              </w:rPr>
            </w:pPr>
            <w:r w:rsidRPr="00FD6DA7">
              <w:rPr>
                <w:b/>
                <w:bCs/>
                <w:color w:val="000000" w:themeColor="text1"/>
              </w:rPr>
              <w:t>DETAILED</w:t>
            </w:r>
          </w:p>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AE6359">
            <w:pPr>
              <w:rPr>
                <w:color w:val="000000" w:themeColor="text1"/>
              </w:rPr>
            </w:pPr>
            <w:r w:rsidRPr="00FD6DA7">
              <w:rPr>
                <w:color w:val="000000" w:themeColor="text1"/>
              </w:rPr>
              <w:t>There is a USGS web-viewer that visualizes the change in floodplain extent over a range of increasing river stage (levels). This is not specially tied to climate change, but can be used a proxy for understanding the thresholds where large-scale flooding can occur.</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79</w:t>
            </w:r>
          </w:p>
        </w:tc>
        <w:tc>
          <w:tcPr>
            <w:tcW w:w="3618" w:type="dxa"/>
          </w:tcPr>
          <w:p w:rsidR="00AA25C6" w:rsidRPr="00EB7815" w:rsidRDefault="00AA25C6" w:rsidP="00E91DB7">
            <w:pPr>
              <w:tabs>
                <w:tab w:val="left" w:pos="915"/>
              </w:tabs>
              <w:rPr>
                <w:b/>
                <w:bCs/>
                <w:color w:val="000000" w:themeColor="text1"/>
              </w:rPr>
            </w:pPr>
            <w:r w:rsidRPr="00EB7815">
              <w:rPr>
                <w:b/>
                <w:bCs/>
                <w:color w:val="000000" w:themeColor="text1"/>
              </w:rPr>
              <w:t>Assessing Exposure Applicable Case Studies</w:t>
            </w:r>
          </w:p>
        </w:tc>
        <w:tc>
          <w:tcPr>
            <w:tcW w:w="6768" w:type="dxa"/>
          </w:tcPr>
          <w:p w:rsidR="00AA25C6" w:rsidRPr="00EB7815" w:rsidRDefault="00AA25C6" w:rsidP="00AE6359">
            <w:pPr>
              <w:rPr>
                <w:bCs/>
                <w:color w:val="000000" w:themeColor="text1"/>
              </w:rPr>
            </w:pPr>
            <w:r w:rsidRPr="00EB7815">
              <w:rPr>
                <w:bCs/>
                <w:color w:val="000000" w:themeColor="text1"/>
              </w:rPr>
              <w:t>Assessing Exposure</w:t>
            </w:r>
          </w:p>
          <w:p w:rsidR="00AA25C6" w:rsidRPr="00FD6DA7" w:rsidRDefault="00AA25C6" w:rsidP="00E150AB">
            <w:pPr>
              <w:rPr>
                <w:b/>
                <w:bCs/>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80</w:t>
            </w:r>
          </w:p>
        </w:tc>
        <w:tc>
          <w:tcPr>
            <w:tcW w:w="3618" w:type="dxa"/>
          </w:tcPr>
          <w:p w:rsidR="00AA25C6" w:rsidRPr="00EB7815" w:rsidRDefault="00AA25C6" w:rsidP="00E91DB7">
            <w:pPr>
              <w:tabs>
                <w:tab w:val="left" w:pos="915"/>
              </w:tabs>
              <w:rPr>
                <w:b/>
                <w:bCs/>
                <w:color w:val="000000" w:themeColor="text1"/>
              </w:rPr>
            </w:pPr>
            <w:r w:rsidRPr="00EB7815">
              <w:rPr>
                <w:b/>
                <w:bCs/>
                <w:color w:val="000000" w:themeColor="text1"/>
              </w:rPr>
              <w:t>Assess Vulnerability Applicable Case Studies</w:t>
            </w:r>
          </w:p>
        </w:tc>
        <w:tc>
          <w:tcPr>
            <w:tcW w:w="6768" w:type="dxa"/>
          </w:tcPr>
          <w:p w:rsidR="00AA25C6" w:rsidRPr="00EB7815" w:rsidRDefault="00AA25C6" w:rsidP="00AE6359">
            <w:pPr>
              <w:rPr>
                <w:bCs/>
                <w:color w:val="000000" w:themeColor="text1"/>
              </w:rPr>
            </w:pPr>
            <w:r w:rsidRPr="00EB7815">
              <w:rPr>
                <w:bCs/>
                <w:color w:val="000000" w:themeColor="text1"/>
              </w:rPr>
              <w:t>Assess Vulnerability</w:t>
            </w:r>
          </w:p>
          <w:p w:rsidR="00AA25C6" w:rsidRPr="00FD6DA7" w:rsidRDefault="00AA25C6" w:rsidP="00E150AB">
            <w:pPr>
              <w:rPr>
                <w:b/>
                <w:bCs/>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81</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Vulnerability Exercise – 1 of 2</w:t>
            </w:r>
          </w:p>
        </w:tc>
        <w:tc>
          <w:tcPr>
            <w:tcW w:w="6768" w:type="dxa"/>
          </w:tcPr>
          <w:p w:rsidR="00AA25C6" w:rsidRPr="00FD6DA7" w:rsidRDefault="00AA25C6" w:rsidP="00E150AB">
            <w:pPr>
              <w:rPr>
                <w:color w:val="000000" w:themeColor="text1"/>
              </w:rPr>
            </w:pPr>
            <w:r w:rsidRPr="00FD6DA7">
              <w:rPr>
                <w:b/>
                <w:bCs/>
                <w:color w:val="000000" w:themeColor="text1"/>
              </w:rPr>
              <w:t>Speaker Instructions:</w:t>
            </w:r>
          </w:p>
          <w:p w:rsidR="00AA25C6" w:rsidRPr="00FD6DA7" w:rsidRDefault="00AA25C6" w:rsidP="00D57233">
            <w:pPr>
              <w:rPr>
                <w:i/>
                <w:iCs/>
                <w:color w:val="000000" w:themeColor="text1"/>
              </w:rPr>
            </w:pPr>
            <w:r w:rsidRPr="00FD6DA7">
              <w:rPr>
                <w:i/>
                <w:iCs/>
                <w:color w:val="000000" w:themeColor="text1"/>
              </w:rPr>
              <w:t>For game-based track, have participants complete the Vulnerability Assessment in the Game of Floods Workbook using the instructions provided on the next slide.</w:t>
            </w:r>
          </w:p>
          <w:p w:rsidR="00AA25C6" w:rsidRPr="00FD6DA7" w:rsidRDefault="00AA25C6" w:rsidP="00D57233">
            <w:pPr>
              <w:rPr>
                <w:color w:val="000000" w:themeColor="text1"/>
              </w:rPr>
            </w:pPr>
          </w:p>
          <w:p w:rsidR="00AA25C6" w:rsidRPr="00FD6DA7" w:rsidRDefault="00AA25C6" w:rsidP="00D57233">
            <w:pPr>
              <w:rPr>
                <w:i/>
                <w:iCs/>
                <w:color w:val="000000" w:themeColor="text1"/>
              </w:rPr>
            </w:pPr>
            <w:r w:rsidRPr="00FD6DA7">
              <w:rPr>
                <w:i/>
                <w:iCs/>
                <w:color w:val="000000" w:themeColor="text1"/>
              </w:rPr>
              <w:t>Time: Allow 15 minutes</w:t>
            </w:r>
          </w:p>
          <w:p w:rsidR="00AA25C6" w:rsidRPr="00FD6DA7" w:rsidRDefault="00AA25C6" w:rsidP="00D57233">
            <w:pPr>
              <w:rPr>
                <w:color w:val="000000" w:themeColor="text1"/>
              </w:rPr>
            </w:pPr>
          </w:p>
          <w:p w:rsidR="00AA25C6" w:rsidRPr="00FD6DA7" w:rsidRDefault="00AA25C6" w:rsidP="00D57233">
            <w:pPr>
              <w:rPr>
                <w:color w:val="000000" w:themeColor="text1"/>
              </w:rPr>
            </w:pPr>
            <w:r w:rsidRPr="00FD6DA7">
              <w:rPr>
                <w:i/>
                <w:iCs/>
                <w:color w:val="000000" w:themeColor="text1"/>
              </w:rPr>
              <w:t>For the exercise-based track, trainers can delete this slide.</w:t>
            </w:r>
          </w:p>
          <w:p w:rsidR="00AA25C6" w:rsidRPr="00FD6DA7" w:rsidRDefault="00AA25C6" w:rsidP="00E91DB7">
            <w:pPr>
              <w:rPr>
                <w:color w:val="000000" w:themeColor="text1"/>
              </w:rPr>
            </w:pP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82</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Vulnerability Exercise – 2 of 2</w:t>
            </w:r>
          </w:p>
        </w:tc>
        <w:tc>
          <w:tcPr>
            <w:tcW w:w="6768" w:type="dxa"/>
          </w:tcPr>
          <w:p w:rsidR="00AA25C6" w:rsidRPr="00FD6DA7" w:rsidRDefault="00AA25C6" w:rsidP="00E150AB">
            <w:pPr>
              <w:rPr>
                <w:color w:val="000000" w:themeColor="text1"/>
              </w:rPr>
            </w:pPr>
            <w:r w:rsidRPr="00FD6DA7">
              <w:rPr>
                <w:b/>
                <w:bCs/>
                <w:color w:val="000000" w:themeColor="text1"/>
              </w:rPr>
              <w:t>Speaker Instructions:</w:t>
            </w:r>
          </w:p>
          <w:p w:rsidR="00AA25C6" w:rsidRPr="00FD6DA7" w:rsidRDefault="00AA25C6" w:rsidP="00D57233">
            <w:pPr>
              <w:rPr>
                <w:i/>
                <w:iCs/>
                <w:color w:val="000000" w:themeColor="text1"/>
              </w:rPr>
            </w:pPr>
            <w:r w:rsidRPr="00FD6DA7">
              <w:rPr>
                <w:i/>
                <w:iCs/>
                <w:color w:val="000000" w:themeColor="text1"/>
              </w:rPr>
              <w:t>For game-based track, have participants complete the Vulnerability Assessment in the Game of Floods Workbook using the instructions provided on this slide.</w:t>
            </w:r>
          </w:p>
          <w:p w:rsidR="00AA25C6" w:rsidRPr="00FD6DA7" w:rsidRDefault="00AA25C6" w:rsidP="00D57233">
            <w:pPr>
              <w:rPr>
                <w:color w:val="000000" w:themeColor="text1"/>
              </w:rPr>
            </w:pPr>
          </w:p>
          <w:p w:rsidR="00AA25C6" w:rsidRPr="00FD6DA7" w:rsidRDefault="00AA25C6" w:rsidP="00D57233">
            <w:pPr>
              <w:rPr>
                <w:i/>
                <w:iCs/>
                <w:color w:val="000000" w:themeColor="text1"/>
              </w:rPr>
            </w:pPr>
            <w:r w:rsidRPr="00FD6DA7">
              <w:rPr>
                <w:i/>
                <w:iCs/>
                <w:color w:val="000000" w:themeColor="text1"/>
              </w:rPr>
              <w:t>Time: Allow 15 minutes</w:t>
            </w:r>
          </w:p>
          <w:p w:rsidR="00AA25C6" w:rsidRPr="00FD6DA7" w:rsidRDefault="00AA25C6" w:rsidP="00D57233">
            <w:pPr>
              <w:rPr>
                <w:color w:val="000000" w:themeColor="text1"/>
              </w:rPr>
            </w:pPr>
          </w:p>
          <w:p w:rsidR="00AA25C6" w:rsidRPr="00FD6DA7" w:rsidRDefault="00AA25C6" w:rsidP="00D57233">
            <w:pPr>
              <w:rPr>
                <w:color w:val="000000" w:themeColor="text1"/>
              </w:rPr>
            </w:pPr>
            <w:r w:rsidRPr="00FD6DA7">
              <w:rPr>
                <w:color w:val="000000" w:themeColor="text1"/>
              </w:rPr>
              <w:t>For the exercise-based track, trainers can delete this slide.</w:t>
            </w:r>
          </w:p>
          <w:p w:rsidR="00AA25C6" w:rsidRPr="00FD6DA7" w:rsidRDefault="00AA25C6" w:rsidP="00D57233">
            <w:pPr>
              <w:rPr>
                <w:color w:val="000000" w:themeColor="text1"/>
              </w:rPr>
            </w:pPr>
          </w:p>
          <w:p w:rsidR="00AA25C6" w:rsidRPr="00FD6DA7" w:rsidRDefault="00AA25C6" w:rsidP="00D57233">
            <w:pPr>
              <w:rPr>
                <w:color w:val="000000" w:themeColor="text1"/>
              </w:rPr>
            </w:pPr>
            <w:r w:rsidRPr="00FD6DA7">
              <w:rPr>
                <w:color w:val="000000" w:themeColor="text1"/>
              </w:rPr>
              <w:t>Game-based track:</w:t>
            </w:r>
          </w:p>
          <w:p w:rsidR="00AA25C6" w:rsidRPr="00FD6DA7" w:rsidRDefault="00AA25C6" w:rsidP="00D57233">
            <w:pPr>
              <w:numPr>
                <w:ilvl w:val="0"/>
                <w:numId w:val="37"/>
              </w:numPr>
              <w:rPr>
                <w:color w:val="000000" w:themeColor="text1"/>
              </w:rPr>
            </w:pPr>
            <w:r w:rsidRPr="00FD6DA7">
              <w:rPr>
                <w:color w:val="000000" w:themeColor="text1"/>
              </w:rPr>
              <w:t>Assign ratings Low (1 point), Medium (2 points), High (3 points) for the exposure and sensitivity of each identified asset.</w:t>
            </w:r>
          </w:p>
          <w:p w:rsidR="00AA25C6" w:rsidRPr="00FD6DA7" w:rsidRDefault="00AA25C6" w:rsidP="00D57233">
            <w:pPr>
              <w:numPr>
                <w:ilvl w:val="0"/>
                <w:numId w:val="37"/>
              </w:numPr>
              <w:rPr>
                <w:color w:val="000000" w:themeColor="text1"/>
              </w:rPr>
            </w:pPr>
            <w:r w:rsidRPr="00FD6DA7">
              <w:rPr>
                <w:color w:val="000000" w:themeColor="text1"/>
              </w:rPr>
              <w:t>Once exposure and sensitivity ratings are determined, calculate the overall vulnerability score (V = E + S).</w:t>
            </w:r>
          </w:p>
          <w:p w:rsidR="00AA25C6" w:rsidRPr="00FD6DA7" w:rsidRDefault="00AA25C6" w:rsidP="00D57233">
            <w:pPr>
              <w:numPr>
                <w:ilvl w:val="0"/>
                <w:numId w:val="37"/>
              </w:numPr>
              <w:rPr>
                <w:color w:val="000000" w:themeColor="text1"/>
              </w:rPr>
            </w:pPr>
            <w:r w:rsidRPr="00FD6DA7">
              <w:rPr>
                <w:color w:val="000000" w:themeColor="text1"/>
              </w:rPr>
              <w:t>Prioritize the assets based on vulnerability score.</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83</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Assess Risk</w:t>
            </w:r>
          </w:p>
        </w:tc>
        <w:tc>
          <w:tcPr>
            <w:tcW w:w="6768" w:type="dxa"/>
          </w:tcPr>
          <w:p w:rsidR="00AA25C6" w:rsidRPr="00FD6DA7" w:rsidRDefault="00AA25C6" w:rsidP="00E150AB">
            <w:pPr>
              <w:rPr>
                <w:color w:val="000000" w:themeColor="text1"/>
              </w:rPr>
            </w:pPr>
            <w:r w:rsidRPr="00FD6DA7">
              <w:rPr>
                <w:b/>
                <w:bCs/>
                <w:color w:val="000000" w:themeColor="text1"/>
              </w:rPr>
              <w:t>Speaker Instructions:</w:t>
            </w:r>
          </w:p>
          <w:p w:rsidR="00AA25C6" w:rsidRPr="00FD6DA7" w:rsidRDefault="00AA25C6" w:rsidP="00530887">
            <w:pPr>
              <w:rPr>
                <w:color w:val="000000" w:themeColor="text1"/>
              </w:rPr>
            </w:pPr>
            <w:r w:rsidRPr="00FD6DA7">
              <w:rPr>
                <w:color w:val="000000" w:themeColor="text1"/>
              </w:rPr>
              <w:t>The next set of slides provide</w:t>
            </w:r>
            <w:r w:rsidR="009B3B3E">
              <w:rPr>
                <w:color w:val="000000" w:themeColor="text1"/>
              </w:rPr>
              <w:t>s</w:t>
            </w:r>
            <w:bookmarkStart w:id="0" w:name="_GoBack"/>
            <w:bookmarkEnd w:id="0"/>
            <w:r w:rsidRPr="00FD6DA7">
              <w:rPr>
                <w:color w:val="000000" w:themeColor="text1"/>
              </w:rPr>
              <w:t xml:space="preserve"> an overview of how to assess risk of climate change hazards to assets. </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84</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Process for Incorporating Climate Change into Project Planning - Step 4</w:t>
            </w:r>
          </w:p>
        </w:tc>
        <w:tc>
          <w:tcPr>
            <w:tcW w:w="6768" w:type="dxa"/>
          </w:tcPr>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530887">
            <w:pPr>
              <w:rPr>
                <w:color w:val="000000" w:themeColor="text1"/>
              </w:rPr>
            </w:pPr>
            <w:r w:rsidRPr="00FD6DA7">
              <w:rPr>
                <w:color w:val="000000" w:themeColor="text1"/>
              </w:rPr>
              <w:t>The next step in the process for incorporating climate change into project planning is a Risk Assessment. Risk a function of likelihood and consequence and requires an understanding of both for a meaningful assessment. By combining both of these factors – likelihood and consequence of a given climate impact – asset managers can identify their most at-risk assets, which can help prioritize adaption actions.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85</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Defining Risk</w:t>
            </w:r>
          </w:p>
        </w:tc>
        <w:tc>
          <w:tcPr>
            <w:tcW w:w="6768" w:type="dxa"/>
          </w:tcPr>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530887">
            <w:pPr>
              <w:rPr>
                <w:color w:val="000000" w:themeColor="text1"/>
              </w:rPr>
            </w:pPr>
            <w:r w:rsidRPr="00FD6DA7">
              <w:rPr>
                <w:color w:val="000000" w:themeColor="text1"/>
              </w:rPr>
              <w:t>Risk is defined as the product of likelihood and consequence. Likelihood of impact is rated using a relative rating system that ranges from rare events to events that are nearly certain to occur. Similarly, consequence is rated using a relative rating system that ranges from insignificant to catastrophic impacts. It is up to the professional conducting the risk assessment how to categorize and score likelihood and consequence. One way to do it is to assign ratings from 1 to 5 for each and use a matrix scoring system as shown in the next slide. A risk assessment helps differentiate the severity of impacts to different assets that may be exposed to the same climate hazard. For example, this small row boat and cruise ship may be equally likely to experience a storm event; however, the consequences to the row boat are much greater.</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86</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Example metrics for likelihood</w:t>
            </w:r>
          </w:p>
        </w:tc>
        <w:tc>
          <w:tcPr>
            <w:tcW w:w="6768" w:type="dxa"/>
          </w:tcPr>
          <w:p w:rsidR="00AA25C6" w:rsidRPr="00FD6DA7" w:rsidRDefault="00AA25C6" w:rsidP="00E150AB">
            <w:pPr>
              <w:tabs>
                <w:tab w:val="left" w:pos="915"/>
              </w:tabs>
              <w:rPr>
                <w:color w:val="000000" w:themeColor="text1"/>
              </w:rPr>
            </w:pPr>
            <w:r w:rsidRPr="00FD6DA7">
              <w:rPr>
                <w:b/>
                <w:bCs/>
                <w:color w:val="000000" w:themeColor="text1"/>
              </w:rPr>
              <w:t>Speaker Notes:</w:t>
            </w:r>
          </w:p>
          <w:p w:rsidR="00AA25C6" w:rsidRPr="00FD6DA7" w:rsidRDefault="00AA25C6" w:rsidP="00AE2B23">
            <w:pPr>
              <w:tabs>
                <w:tab w:val="left" w:pos="915"/>
              </w:tabs>
              <w:rPr>
                <w:color w:val="000000" w:themeColor="text1"/>
              </w:rPr>
            </w:pPr>
            <w:r w:rsidRPr="00FD6DA7">
              <w:rPr>
                <w:color w:val="000000" w:themeColor="text1"/>
              </w:rPr>
              <w:t>This slide provides one possible rating system for assigning likelihood scores for different events ranging from rare to almost certain.</w:t>
            </w:r>
          </w:p>
          <w:p w:rsidR="00AA25C6" w:rsidRPr="00FD6DA7" w:rsidRDefault="00AA25C6" w:rsidP="00AE2B23">
            <w:pPr>
              <w:tabs>
                <w:tab w:val="left" w:pos="915"/>
              </w:tabs>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87</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Calculating Consequence for Infrastructure and Services</w:t>
            </w:r>
          </w:p>
        </w:tc>
        <w:tc>
          <w:tcPr>
            <w:tcW w:w="6768" w:type="dxa"/>
          </w:tcPr>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0163D7">
            <w:pPr>
              <w:rPr>
                <w:color w:val="000000" w:themeColor="text1"/>
              </w:rPr>
            </w:pPr>
            <w:r w:rsidRPr="00FD6DA7">
              <w:rPr>
                <w:color w:val="000000" w:themeColor="text1"/>
              </w:rPr>
              <w:t>This slide provides information on different ways to think about consequences of a climate impact to infrastructure and services in terms of damage to the asset, disruption of services, and cost to repair.</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88</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Example metrics for consequence</w:t>
            </w:r>
          </w:p>
        </w:tc>
        <w:tc>
          <w:tcPr>
            <w:tcW w:w="6768" w:type="dxa"/>
          </w:tcPr>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0163D7">
            <w:pPr>
              <w:rPr>
                <w:color w:val="000000" w:themeColor="text1"/>
              </w:rPr>
            </w:pPr>
            <w:r w:rsidRPr="00FD6DA7">
              <w:rPr>
                <w:color w:val="000000" w:themeColor="text1"/>
              </w:rPr>
              <w:t>This slide provides one possible rating system for assigning consequence scores for different events ranging from insignificant to catastrophic. Consequences can be considered in terms of impacts to human life or impacts to infrastructure and services, as described in the previous slide.</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89</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Assessing Risk</w:t>
            </w:r>
          </w:p>
        </w:tc>
        <w:tc>
          <w:tcPr>
            <w:tcW w:w="6768" w:type="dxa"/>
          </w:tcPr>
          <w:p w:rsidR="00AA25C6" w:rsidRPr="00FD6DA7" w:rsidRDefault="00AA25C6" w:rsidP="00E150AB">
            <w:pPr>
              <w:rPr>
                <w:color w:val="000000" w:themeColor="text1"/>
              </w:rPr>
            </w:pPr>
            <w:r w:rsidRPr="00FD6DA7">
              <w:rPr>
                <w:b/>
                <w:bCs/>
                <w:color w:val="000000" w:themeColor="text1"/>
              </w:rPr>
              <w:t>Speaker Notes:</w:t>
            </w:r>
          </w:p>
          <w:p w:rsidR="00AA25C6" w:rsidRPr="00FD6DA7" w:rsidRDefault="00AA25C6" w:rsidP="00C10CA7">
            <w:pPr>
              <w:rPr>
                <w:color w:val="000000" w:themeColor="text1"/>
              </w:rPr>
            </w:pPr>
            <w:r w:rsidRPr="00FD6DA7">
              <w:rPr>
                <w:color w:val="000000" w:themeColor="text1"/>
              </w:rPr>
              <w:t>This slide shows a risk matrix to identify a range of risk from negligible to extreme, depending on the likelihood of the impact and its consequence. A given asset may exhibit differing degrees of risk depending on the climate hazard being evaluated. For example, the likelihood of King Tide flooding of a roadway may be considered to be likely because it occurs on an annual basis (likelihood rating=4); however, the consequences may be negligible if the roadway is out of service for a few hours during high tide (consequence rating=1). Therefore, its risk rating would be green in the matrix and relatively low. In contrast, a hurricane may have high storm surge and waves that could wash out the road. While this event is relatively rare (likelihood rating=2), the consequence may be considered major because repair of the road may take several months (consequence rating=4). Therefore, its risk rating would be orange in the matrix (or moderate) because while the event would have major consequences for the roadway, hurricanes occur relatively infrequently.</w:t>
            </w:r>
          </w:p>
          <w:p w:rsidR="00AA25C6" w:rsidRPr="00FD6DA7" w:rsidRDefault="00AA25C6" w:rsidP="00C10CA7">
            <w:pPr>
              <w:rPr>
                <w:color w:val="000000" w:themeColor="text1"/>
              </w:rPr>
            </w:pPr>
          </w:p>
          <w:p w:rsidR="00AA25C6" w:rsidRPr="00FD6DA7" w:rsidRDefault="00AA25C6" w:rsidP="00C10CA7">
            <w:pPr>
              <w:rPr>
                <w:color w:val="000000" w:themeColor="text1"/>
              </w:rPr>
            </w:pPr>
            <w:r w:rsidRPr="00FD6DA7">
              <w:rPr>
                <w:color w:val="000000" w:themeColor="text1"/>
                <w:lang w:val="en-AU"/>
              </w:rPr>
              <w:t>Example guidance for taking action in response to risk ratings is provided below:</w:t>
            </w:r>
          </w:p>
          <w:p w:rsidR="00AA25C6" w:rsidRPr="00FD6DA7" w:rsidRDefault="00AA25C6" w:rsidP="00C10CA7">
            <w:pPr>
              <w:numPr>
                <w:ilvl w:val="0"/>
                <w:numId w:val="38"/>
              </w:numPr>
              <w:rPr>
                <w:color w:val="000000" w:themeColor="text1"/>
              </w:rPr>
            </w:pPr>
            <w:r w:rsidRPr="00FD6DA7">
              <w:rPr>
                <w:color w:val="000000" w:themeColor="text1"/>
              </w:rPr>
              <w:t>Extreme risk: issue requiring immediate action.</w:t>
            </w:r>
          </w:p>
          <w:p w:rsidR="00AA25C6" w:rsidRPr="00FD6DA7" w:rsidRDefault="00AA25C6" w:rsidP="00C10CA7">
            <w:pPr>
              <w:numPr>
                <w:ilvl w:val="0"/>
                <w:numId w:val="38"/>
              </w:numPr>
              <w:rPr>
                <w:color w:val="000000" w:themeColor="text1"/>
              </w:rPr>
            </w:pPr>
            <w:r w:rsidRPr="00FD6DA7">
              <w:rPr>
                <w:color w:val="000000" w:themeColor="text1"/>
              </w:rPr>
              <w:t>High risk: issue requiring detailed research and planning at senior management level.</w:t>
            </w:r>
          </w:p>
          <w:p w:rsidR="00AA25C6" w:rsidRPr="00FD6DA7" w:rsidRDefault="00AA25C6" w:rsidP="00C10CA7">
            <w:pPr>
              <w:numPr>
                <w:ilvl w:val="0"/>
                <w:numId w:val="38"/>
              </w:numPr>
              <w:rPr>
                <w:color w:val="000000" w:themeColor="text1"/>
              </w:rPr>
            </w:pPr>
            <w:r w:rsidRPr="00FD6DA7">
              <w:rPr>
                <w:color w:val="000000" w:themeColor="text1"/>
              </w:rPr>
              <w:t>Moderate risk: issue requiring change to design standards and maintenance of assets.</w:t>
            </w:r>
          </w:p>
          <w:p w:rsidR="00AA25C6" w:rsidRPr="00FD6DA7" w:rsidRDefault="00AA25C6" w:rsidP="00C10CA7">
            <w:pPr>
              <w:numPr>
                <w:ilvl w:val="0"/>
                <w:numId w:val="38"/>
              </w:numPr>
              <w:rPr>
                <w:color w:val="000000" w:themeColor="text1"/>
              </w:rPr>
            </w:pPr>
            <w:r w:rsidRPr="00FD6DA7">
              <w:rPr>
                <w:color w:val="000000" w:themeColor="text1"/>
              </w:rPr>
              <w:t>Low risk: issue requiring action through routine maintenance of assets.</w:t>
            </w:r>
          </w:p>
          <w:p w:rsidR="00AA25C6" w:rsidRPr="00FD6DA7" w:rsidRDefault="00AA25C6" w:rsidP="00C10CA7">
            <w:pPr>
              <w:rPr>
                <w:color w:val="000000" w:themeColor="text1"/>
              </w:rPr>
            </w:pPr>
            <w:r w:rsidRPr="00FD6DA7">
              <w:rPr>
                <w:i/>
                <w:iCs/>
                <w:color w:val="000000" w:themeColor="text1"/>
              </w:rPr>
              <w:t>Source: AS5334 Climate Change adaptation for Settlements and Infrastructure – A Risk Based Approach</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90</w:t>
            </w:r>
          </w:p>
        </w:tc>
        <w:tc>
          <w:tcPr>
            <w:tcW w:w="3618" w:type="dxa"/>
          </w:tcPr>
          <w:p w:rsidR="00AA25C6" w:rsidRPr="00EB7815" w:rsidRDefault="00AA25C6" w:rsidP="00E91DB7">
            <w:pPr>
              <w:tabs>
                <w:tab w:val="left" w:pos="915"/>
              </w:tabs>
              <w:rPr>
                <w:b/>
                <w:bCs/>
                <w:color w:val="000000" w:themeColor="text1"/>
              </w:rPr>
            </w:pPr>
            <w:r w:rsidRPr="00EB7815">
              <w:rPr>
                <w:b/>
                <w:bCs/>
                <w:color w:val="000000" w:themeColor="text1"/>
              </w:rPr>
              <w:t>Assess Risk Applicable Case Studies</w:t>
            </w:r>
          </w:p>
        </w:tc>
        <w:tc>
          <w:tcPr>
            <w:tcW w:w="6768" w:type="dxa"/>
          </w:tcPr>
          <w:p w:rsidR="00AA25C6" w:rsidRPr="00EB7815" w:rsidRDefault="00AA25C6" w:rsidP="00C10CA7">
            <w:pPr>
              <w:rPr>
                <w:bCs/>
                <w:color w:val="000000" w:themeColor="text1"/>
              </w:rPr>
            </w:pPr>
            <w:r w:rsidRPr="00EB7815">
              <w:rPr>
                <w:bCs/>
                <w:color w:val="000000" w:themeColor="text1"/>
              </w:rPr>
              <w:t>Assess Risk</w:t>
            </w:r>
          </w:p>
          <w:p w:rsidR="00AA25C6" w:rsidRPr="00FD6DA7" w:rsidRDefault="00AA25C6" w:rsidP="00E150AB">
            <w:pPr>
              <w:rPr>
                <w:b/>
                <w:bCs/>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91</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Risk Exercise (Optional) – 1 of 2</w:t>
            </w:r>
          </w:p>
        </w:tc>
        <w:tc>
          <w:tcPr>
            <w:tcW w:w="6768" w:type="dxa"/>
          </w:tcPr>
          <w:p w:rsidR="00AA25C6" w:rsidRPr="00FD6DA7" w:rsidRDefault="00AA25C6" w:rsidP="00E150AB">
            <w:pPr>
              <w:rPr>
                <w:color w:val="000000" w:themeColor="text1"/>
              </w:rPr>
            </w:pPr>
            <w:r w:rsidRPr="00FD6DA7">
              <w:rPr>
                <w:b/>
                <w:bCs/>
                <w:color w:val="000000" w:themeColor="text1"/>
              </w:rPr>
              <w:t>Speaker Instructions:</w:t>
            </w:r>
          </w:p>
          <w:p w:rsidR="00AA25C6" w:rsidRPr="00FD6DA7" w:rsidRDefault="00AA25C6" w:rsidP="00C10CA7">
            <w:pPr>
              <w:rPr>
                <w:i/>
                <w:iCs/>
                <w:color w:val="000000" w:themeColor="text1"/>
              </w:rPr>
            </w:pPr>
            <w:r w:rsidRPr="00FD6DA7">
              <w:rPr>
                <w:i/>
                <w:iCs/>
                <w:color w:val="000000" w:themeColor="text1"/>
              </w:rPr>
              <w:t>For game-based track, have participants complete the Optional Risk Assessment in the Game of Floods Workbook using the instructions provided on the next slide</w:t>
            </w:r>
          </w:p>
          <w:p w:rsidR="00AA25C6" w:rsidRPr="00FD6DA7" w:rsidRDefault="00AA25C6" w:rsidP="00C10CA7">
            <w:pPr>
              <w:rPr>
                <w:color w:val="000000" w:themeColor="text1"/>
              </w:rPr>
            </w:pPr>
            <w:r w:rsidRPr="00FD6DA7">
              <w:rPr>
                <w:i/>
                <w:iCs/>
                <w:color w:val="000000" w:themeColor="text1"/>
              </w:rPr>
              <w:t>.</w:t>
            </w:r>
          </w:p>
          <w:p w:rsidR="00AA25C6" w:rsidRPr="00FD6DA7" w:rsidRDefault="00AA25C6" w:rsidP="00C10CA7">
            <w:pPr>
              <w:rPr>
                <w:color w:val="000000" w:themeColor="text1"/>
              </w:rPr>
            </w:pPr>
            <w:r w:rsidRPr="00FD6DA7">
              <w:rPr>
                <w:i/>
                <w:iCs/>
                <w:color w:val="000000" w:themeColor="text1"/>
              </w:rPr>
              <w:t>For the exercise-based track, have participants complete the Risk Assessment exercise in the Exercise Workbook.</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92</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Risk Exercise (Optional) – 2 of 2</w:t>
            </w:r>
          </w:p>
        </w:tc>
        <w:tc>
          <w:tcPr>
            <w:tcW w:w="6768" w:type="dxa"/>
          </w:tcPr>
          <w:p w:rsidR="00AA25C6" w:rsidRPr="00FD6DA7" w:rsidRDefault="00AA25C6" w:rsidP="00E91DB7">
            <w:pPr>
              <w:rPr>
                <w:b/>
                <w:color w:val="000000" w:themeColor="text1"/>
              </w:rPr>
            </w:pPr>
            <w:r w:rsidRPr="00FD6DA7">
              <w:rPr>
                <w:b/>
                <w:bCs/>
                <w:color w:val="000000" w:themeColor="text1"/>
              </w:rPr>
              <w:t>Speaker Instructions:</w:t>
            </w:r>
          </w:p>
          <w:p w:rsidR="00AA25C6" w:rsidRPr="00FD6DA7" w:rsidRDefault="00AA25C6" w:rsidP="00DB03F8">
            <w:pPr>
              <w:rPr>
                <w:i/>
                <w:iCs/>
                <w:color w:val="000000" w:themeColor="text1"/>
              </w:rPr>
            </w:pPr>
            <w:r w:rsidRPr="00FD6DA7">
              <w:rPr>
                <w:i/>
                <w:iCs/>
                <w:color w:val="000000" w:themeColor="text1"/>
              </w:rPr>
              <w:t xml:space="preserve">For game-based track, have participants complete the Optional Risk Assessment in the Game of Floods Workbook using the instructions </w:t>
            </w:r>
            <w:r w:rsidRPr="00FD6DA7">
              <w:rPr>
                <w:i/>
                <w:iCs/>
                <w:color w:val="000000" w:themeColor="text1"/>
              </w:rPr>
              <w:lastRenderedPageBreak/>
              <w:t>provided on this slide.</w:t>
            </w:r>
          </w:p>
          <w:p w:rsidR="00AA25C6" w:rsidRPr="00FD6DA7" w:rsidRDefault="00AA25C6" w:rsidP="00DB03F8">
            <w:pPr>
              <w:rPr>
                <w:color w:val="000000" w:themeColor="text1"/>
              </w:rPr>
            </w:pPr>
          </w:p>
          <w:p w:rsidR="00AA25C6" w:rsidRPr="00FD6DA7" w:rsidRDefault="00AA25C6" w:rsidP="00DB03F8">
            <w:pPr>
              <w:rPr>
                <w:i/>
                <w:iCs/>
                <w:color w:val="000000" w:themeColor="text1"/>
              </w:rPr>
            </w:pPr>
            <w:r w:rsidRPr="00FD6DA7">
              <w:rPr>
                <w:i/>
                <w:iCs/>
                <w:color w:val="000000" w:themeColor="text1"/>
              </w:rPr>
              <w:t>Time: Allow 15 minutes for this exercise</w:t>
            </w:r>
          </w:p>
          <w:p w:rsidR="00AA25C6" w:rsidRPr="00FD6DA7" w:rsidRDefault="00AA25C6" w:rsidP="00DB03F8">
            <w:pPr>
              <w:rPr>
                <w:color w:val="000000" w:themeColor="text1"/>
              </w:rPr>
            </w:pPr>
          </w:p>
          <w:p w:rsidR="00AA25C6" w:rsidRPr="00FD6DA7" w:rsidRDefault="00AA25C6" w:rsidP="00DB03F8">
            <w:pPr>
              <w:rPr>
                <w:color w:val="000000" w:themeColor="text1"/>
              </w:rPr>
            </w:pPr>
            <w:r w:rsidRPr="00FD6DA7">
              <w:rPr>
                <w:color w:val="000000" w:themeColor="text1"/>
              </w:rPr>
              <w:t xml:space="preserve">This slide can be deleted for the exercise based track. </w:t>
            </w:r>
          </w:p>
          <w:p w:rsidR="00AA25C6" w:rsidRPr="00FD6DA7" w:rsidRDefault="00AA25C6" w:rsidP="00DB03F8">
            <w:pPr>
              <w:rPr>
                <w:color w:val="000000" w:themeColor="text1"/>
              </w:rPr>
            </w:pPr>
          </w:p>
          <w:p w:rsidR="00AA25C6" w:rsidRPr="00FD6DA7" w:rsidRDefault="00AA25C6" w:rsidP="00DB03F8">
            <w:pPr>
              <w:rPr>
                <w:color w:val="000000" w:themeColor="text1"/>
              </w:rPr>
            </w:pPr>
            <w:r w:rsidRPr="00FD6DA7">
              <w:rPr>
                <w:color w:val="000000" w:themeColor="text1"/>
              </w:rPr>
              <w:t xml:space="preserve">Game-based track: </w:t>
            </w:r>
          </w:p>
          <w:p w:rsidR="00AA25C6" w:rsidRPr="00FD6DA7" w:rsidRDefault="00AA25C6" w:rsidP="00DB03F8">
            <w:pPr>
              <w:numPr>
                <w:ilvl w:val="0"/>
                <w:numId w:val="39"/>
              </w:numPr>
              <w:rPr>
                <w:color w:val="000000" w:themeColor="text1"/>
              </w:rPr>
            </w:pPr>
            <w:r w:rsidRPr="00FD6DA7">
              <w:rPr>
                <w:color w:val="000000" w:themeColor="text1"/>
              </w:rPr>
              <w:t>Describe consequences of climate change impacts on each asset in terms of damage, disruption, and overall relative cost.</w:t>
            </w:r>
          </w:p>
          <w:p w:rsidR="00AA25C6" w:rsidRPr="00FD6DA7" w:rsidRDefault="00AA25C6" w:rsidP="007E4703">
            <w:pPr>
              <w:rPr>
                <w:b/>
                <w:color w:val="000000" w:themeColor="text1"/>
              </w:rPr>
            </w:pPr>
          </w:p>
        </w:tc>
      </w:tr>
      <w:tr w:rsidR="00AA25C6" w:rsidRPr="00FD6DA7" w:rsidTr="00AA25C6">
        <w:tc>
          <w:tcPr>
            <w:tcW w:w="576" w:type="dxa"/>
          </w:tcPr>
          <w:p w:rsidR="00AA25C6" w:rsidRPr="00EB7815" w:rsidRDefault="00B745C1" w:rsidP="00E91DB7">
            <w:pPr>
              <w:tabs>
                <w:tab w:val="left" w:pos="915"/>
              </w:tabs>
              <w:rPr>
                <w:b/>
                <w:color w:val="000000" w:themeColor="text1"/>
              </w:rPr>
            </w:pPr>
            <w:r>
              <w:rPr>
                <w:b/>
                <w:color w:val="000000" w:themeColor="text1"/>
              </w:rPr>
              <w:lastRenderedPageBreak/>
              <w:t>93</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Adaptation Planning</w:t>
            </w:r>
          </w:p>
        </w:tc>
        <w:tc>
          <w:tcPr>
            <w:tcW w:w="6768" w:type="dxa"/>
          </w:tcPr>
          <w:p w:rsidR="00AA25C6" w:rsidRPr="00FD6DA7" w:rsidRDefault="00AA25C6" w:rsidP="00E91DB7">
            <w:pPr>
              <w:rPr>
                <w:color w:val="000000" w:themeColor="text1"/>
              </w:rPr>
            </w:pPr>
            <w:r w:rsidRPr="00FD6DA7">
              <w:rPr>
                <w:b/>
                <w:bCs/>
                <w:color w:val="000000" w:themeColor="text1"/>
              </w:rPr>
              <w:t>Speaker Instructions:</w:t>
            </w:r>
          </w:p>
          <w:p w:rsidR="00AA25C6" w:rsidRPr="00FD6DA7" w:rsidRDefault="00AA25C6" w:rsidP="00055772">
            <w:pPr>
              <w:rPr>
                <w:color w:val="000000" w:themeColor="text1"/>
              </w:rPr>
            </w:pPr>
            <w:r w:rsidRPr="00FD6DA7">
              <w:rPr>
                <w:color w:val="000000" w:themeColor="text1"/>
              </w:rPr>
              <w:t>The next set of slides discusses both physical and non-structural adaptation strategies to cope with future climate conditions.</w:t>
            </w:r>
          </w:p>
          <w:p w:rsidR="00AA25C6" w:rsidRPr="00FD6DA7" w:rsidRDefault="00AA25C6" w:rsidP="007E4703">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94</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Process for Incorporating Climate Change into Project Planning - Step 5</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055772">
            <w:pPr>
              <w:rPr>
                <w:color w:val="000000" w:themeColor="text1"/>
              </w:rPr>
            </w:pPr>
            <w:r w:rsidRPr="00FD6DA7">
              <w:rPr>
                <w:color w:val="000000" w:themeColor="text1"/>
              </w:rPr>
              <w:t>The next step in the process for incorporating climate change into project planning is the development of adaptation solutions to cope with future climate conditions. While this step represents the end of the adaptation planning process, it is only the beginning of the implementation process. Adaptation solutions span a range of disciplines and include both physical solutions (such as construction of new flood protection infrastructure) to governance and informational strategies (such as policy and code changes).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95</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Climate Change Adaptation</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055772">
            <w:pPr>
              <w:rPr>
                <w:color w:val="000000" w:themeColor="text1"/>
              </w:rPr>
            </w:pPr>
            <w:r w:rsidRPr="00FD6DA7">
              <w:rPr>
                <w:color w:val="000000" w:themeColor="text1"/>
              </w:rPr>
              <w:t xml:space="preserve">Physical or structural adaptation strategies refer to on-the-ground changes to infrastructure and can be categorized into three overarching categories – retreat, accommodate, and protect. </w:t>
            </w:r>
          </w:p>
          <w:p w:rsidR="00AA25C6" w:rsidRPr="00FD6DA7" w:rsidRDefault="00AA25C6" w:rsidP="00055772">
            <w:pPr>
              <w:numPr>
                <w:ilvl w:val="0"/>
                <w:numId w:val="40"/>
              </w:numPr>
              <w:rPr>
                <w:color w:val="000000" w:themeColor="text1"/>
              </w:rPr>
            </w:pPr>
            <w:r w:rsidRPr="00FD6DA7">
              <w:rPr>
                <w:b/>
                <w:bCs/>
                <w:color w:val="000000" w:themeColor="text1"/>
              </w:rPr>
              <w:t>Retreat</w:t>
            </w:r>
            <w:r w:rsidRPr="00FD6DA7">
              <w:rPr>
                <w:color w:val="000000" w:themeColor="text1"/>
              </w:rPr>
              <w:t xml:space="preserve"> refers to the concept of moving vulnerable infrastructure out of harm’s way. Examples include realigning a roadway away from an eroding bluff or moving a beach restroom facility to higher ground. Or at a large scale, federal buy-out of neighborhoods damaged by flooding as was done in New York following Hurricane Sandy.</w:t>
            </w:r>
          </w:p>
          <w:p w:rsidR="00AA25C6" w:rsidRPr="00FD6DA7" w:rsidRDefault="00AA25C6" w:rsidP="00055772">
            <w:pPr>
              <w:numPr>
                <w:ilvl w:val="0"/>
                <w:numId w:val="40"/>
              </w:numPr>
              <w:rPr>
                <w:color w:val="000000" w:themeColor="text1"/>
              </w:rPr>
            </w:pPr>
            <w:r w:rsidRPr="00FD6DA7">
              <w:rPr>
                <w:b/>
                <w:bCs/>
                <w:color w:val="000000" w:themeColor="text1"/>
              </w:rPr>
              <w:t>Accommodate</w:t>
            </w:r>
            <w:r w:rsidRPr="00FD6DA7">
              <w:rPr>
                <w:color w:val="000000" w:themeColor="text1"/>
              </w:rPr>
              <w:t xml:space="preserve"> refers to the concept of allowing some degree of flooding to occur for assets than may be less sensitive or lower risk to flooding. For example, a waterfront promenade may be designed in such </w:t>
            </w:r>
            <w:proofErr w:type="spellStart"/>
            <w:r w:rsidRPr="00FD6DA7">
              <w:rPr>
                <w:color w:val="000000" w:themeColor="text1"/>
              </w:rPr>
              <w:t>as</w:t>
            </w:r>
            <w:proofErr w:type="spellEnd"/>
            <w:r w:rsidRPr="00FD6DA7">
              <w:rPr>
                <w:color w:val="000000" w:themeColor="text1"/>
              </w:rPr>
              <w:t xml:space="preserve"> way that it is resilient to occasional temporary flooding during extreme high tides. During these times, the promenade could be temporarily closed and later re-opened once flood waters recede. Accommodating flooding is a viable solution particularly for water-dependent infrastructure, provided the infrastructure is designed in such </w:t>
            </w:r>
            <w:proofErr w:type="spellStart"/>
            <w:r w:rsidRPr="00FD6DA7">
              <w:rPr>
                <w:color w:val="000000" w:themeColor="text1"/>
              </w:rPr>
              <w:t>as</w:t>
            </w:r>
            <w:proofErr w:type="spellEnd"/>
            <w:r w:rsidRPr="00FD6DA7">
              <w:rPr>
                <w:color w:val="000000" w:themeColor="text1"/>
              </w:rPr>
              <w:t xml:space="preserve"> way to tolerate these conditions.</w:t>
            </w:r>
          </w:p>
          <w:p w:rsidR="00AA25C6" w:rsidRPr="00FD6DA7" w:rsidRDefault="00AA25C6" w:rsidP="00055772">
            <w:pPr>
              <w:numPr>
                <w:ilvl w:val="0"/>
                <w:numId w:val="40"/>
              </w:numPr>
              <w:rPr>
                <w:color w:val="000000" w:themeColor="text1"/>
              </w:rPr>
            </w:pPr>
            <w:r w:rsidRPr="00FD6DA7">
              <w:rPr>
                <w:b/>
                <w:bCs/>
                <w:color w:val="000000" w:themeColor="text1"/>
              </w:rPr>
              <w:t>Protect</w:t>
            </w:r>
            <w:r w:rsidRPr="00FD6DA7">
              <w:rPr>
                <w:color w:val="000000" w:themeColor="text1"/>
              </w:rPr>
              <w:t xml:space="preserve"> refers to the concept of protecting critical infrastructure in place from flooding and erosion hazards. For example, building a seawall or levee to prevent flood waters from impacting the site.</w:t>
            </w:r>
          </w:p>
          <w:p w:rsidR="00AA25C6" w:rsidRPr="00FD6DA7" w:rsidRDefault="00AA25C6" w:rsidP="00055772">
            <w:pPr>
              <w:ind w:left="360"/>
              <w:rPr>
                <w:color w:val="000000" w:themeColor="text1"/>
              </w:rPr>
            </w:pPr>
          </w:p>
          <w:p w:rsidR="00AA25C6" w:rsidRPr="00FD6DA7" w:rsidRDefault="00AA25C6" w:rsidP="00055772">
            <w:pPr>
              <w:rPr>
                <w:color w:val="000000" w:themeColor="text1"/>
              </w:rPr>
            </w:pPr>
            <w:r w:rsidRPr="00FD6DA7">
              <w:rPr>
                <w:color w:val="000000" w:themeColor="text1"/>
              </w:rPr>
              <w:t>Non-structural adaptation strategies can also be used to increase community resilience to future climate change hazards. These strategies typically are referred to as governance, policy, informational, or operational strategies. Examples include building code and policy updates, disaster response plans, floodplain ordinance updates, or city-wide adopting of sea level rise planning guidance which can improve community resilience to future climate change hazards incrementally over time as new projects are implemented.</w:t>
            </w:r>
          </w:p>
          <w:p w:rsidR="00AA25C6" w:rsidRPr="00FD6DA7" w:rsidRDefault="00AA25C6" w:rsidP="007E4703">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96</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Adaptation Strategy Development</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9B0C40">
            <w:pPr>
              <w:rPr>
                <w:color w:val="000000" w:themeColor="text1"/>
              </w:rPr>
            </w:pPr>
            <w:r w:rsidRPr="00FD6DA7">
              <w:rPr>
                <w:color w:val="000000" w:themeColor="text1"/>
              </w:rPr>
              <w:t xml:space="preserve">Adaptation strategy development generally follows the four steps outlined in this slide. </w:t>
            </w:r>
          </w:p>
          <w:p w:rsidR="00AA25C6" w:rsidRPr="00FD6DA7" w:rsidRDefault="00AA25C6" w:rsidP="009B0C40">
            <w:pPr>
              <w:rPr>
                <w:color w:val="000000" w:themeColor="text1"/>
              </w:rPr>
            </w:pPr>
          </w:p>
          <w:p w:rsidR="00AA25C6" w:rsidRPr="00FD6DA7" w:rsidRDefault="00AA25C6" w:rsidP="009B0C40">
            <w:pPr>
              <w:rPr>
                <w:color w:val="000000" w:themeColor="text1"/>
              </w:rPr>
            </w:pPr>
            <w:r w:rsidRPr="00FD6DA7">
              <w:rPr>
                <w:color w:val="000000" w:themeColor="text1"/>
              </w:rPr>
              <w:t>The first step is to develop a prioritized list of adaptation needs. This prioritization is an outcome of the vulnerability and risk assessment and cities may decide to prioritize critical assets or services first. It is also important to consider the timing of impacts as adaptation actions for assets that will be impacted soonest may need to be prioritized.</w:t>
            </w:r>
          </w:p>
          <w:p w:rsidR="00AA25C6" w:rsidRPr="00FD6DA7" w:rsidRDefault="00AA25C6" w:rsidP="009B0C40">
            <w:pPr>
              <w:rPr>
                <w:color w:val="000000" w:themeColor="text1"/>
              </w:rPr>
            </w:pPr>
          </w:p>
          <w:p w:rsidR="00AA25C6" w:rsidRPr="00FD6DA7" w:rsidRDefault="00AA25C6" w:rsidP="009B0C40">
            <w:pPr>
              <w:rPr>
                <w:color w:val="000000" w:themeColor="text1"/>
              </w:rPr>
            </w:pPr>
            <w:r w:rsidRPr="00FD6DA7">
              <w:rPr>
                <w:color w:val="000000" w:themeColor="text1"/>
              </w:rPr>
              <w:t xml:space="preserve">The next step it to identify potential adaptation strategies for each asset. During this step, it can be helpful to review strategies implemented by other cities to see what strategies could potentially work for your asset. The suite of strategies to adapt an asset to future tidal inundation will be different than those to adapt an asset to extreme heat or rainfall flooding, for example. Similarly, the strategies that work in coastal North Carolina may be different than those applicable to an inland area along a riverine floodplain. </w:t>
            </w:r>
          </w:p>
          <w:p w:rsidR="00AA25C6" w:rsidRPr="00FD6DA7" w:rsidRDefault="00AA25C6" w:rsidP="009B0C40">
            <w:pPr>
              <w:rPr>
                <w:color w:val="000000" w:themeColor="text1"/>
              </w:rPr>
            </w:pPr>
          </w:p>
          <w:p w:rsidR="00AA25C6" w:rsidRPr="00FD6DA7" w:rsidRDefault="00AA25C6" w:rsidP="009B0C40">
            <w:pPr>
              <w:rPr>
                <w:color w:val="000000" w:themeColor="text1"/>
              </w:rPr>
            </w:pPr>
            <w:r w:rsidRPr="00FD6DA7">
              <w:rPr>
                <w:color w:val="000000" w:themeColor="text1"/>
              </w:rPr>
              <w:t>The next step is to evaluate the identified strategies to decide which ones will work best. This step is similar to an alternatives evaluation or feasibility assessment for a project, which is a process that you may already be familiar with. During this step, it is also important to consider all factors which contribute to selecting a strategy, including engineering feasibility, cost, co-benefits (such as coupling climate adaptation with ecosystem restoration), social equity (for example, impacts to public transit may disproportionately affect economically disadvantaged populations), and other factors.</w:t>
            </w:r>
          </w:p>
          <w:p w:rsidR="00AA25C6" w:rsidRPr="00FD6DA7" w:rsidRDefault="00AA25C6" w:rsidP="009B0C40">
            <w:pPr>
              <w:rPr>
                <w:color w:val="000000" w:themeColor="text1"/>
              </w:rPr>
            </w:pPr>
          </w:p>
          <w:p w:rsidR="00AA25C6" w:rsidRPr="00FD6DA7" w:rsidRDefault="00AA25C6" w:rsidP="009B0C40">
            <w:pPr>
              <w:rPr>
                <w:color w:val="000000" w:themeColor="text1"/>
              </w:rPr>
            </w:pPr>
            <w:r w:rsidRPr="00FD6DA7">
              <w:rPr>
                <w:color w:val="000000" w:themeColor="text1"/>
              </w:rPr>
              <w:t>The final step is to implement the adaptation strategies and monitor their effectiveness during changing climate conditions. Identifying thresholds for future adaptation actions and monitoring changes in environmental variables will alert cities when to initiate future phases of adaptation (for example, additional adaptation actions may occur after a region experiences 12” of sea level rise).</w:t>
            </w:r>
          </w:p>
          <w:p w:rsidR="00AA25C6" w:rsidRPr="00FD6DA7" w:rsidRDefault="00AA25C6" w:rsidP="007E4703">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97</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Adaptation Strategies</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2D6D6B">
            <w:pPr>
              <w:rPr>
                <w:color w:val="000000" w:themeColor="text1"/>
              </w:rPr>
            </w:pPr>
            <w:r w:rsidRPr="00FD6DA7">
              <w:rPr>
                <w:color w:val="000000" w:themeColor="text1"/>
              </w:rPr>
              <w:t xml:space="preserve">In addition to differences between structural and non-structural </w:t>
            </w:r>
            <w:r w:rsidRPr="00FD6DA7">
              <w:rPr>
                <w:color w:val="000000" w:themeColor="text1"/>
              </w:rPr>
              <w:lastRenderedPageBreak/>
              <w:t>adaptation measures, adaptation strategies can either be asset-specific or regional in nature. Regional strategies will require collaboration across multiple stakeholders and agencies and may be necessary particularly at political boundaries (for example, county or city lines) where an integrated solution is required. Examples of asset-scale and regional adaptation strategies are shown on the next slide.</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98</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Planning Adaptation</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2D6D6B">
            <w:pPr>
              <w:rPr>
                <w:color w:val="000000" w:themeColor="text1"/>
              </w:rPr>
            </w:pPr>
            <w:r w:rsidRPr="00FD6DA7">
              <w:rPr>
                <w:color w:val="000000" w:themeColor="text1"/>
              </w:rPr>
              <w:t>Adaptation strategies and planning need to consider the scale of protection – for example, asset, neighborhood, or region. The type of strategy also needs to be considered – whether it is physical, governance, or operations and maintenance. It is also important to consider the timeframe for implementation of adaptation strategies and understand how vulnerabilities and risk change over time.</w:t>
            </w:r>
          </w:p>
          <w:p w:rsidR="00AA25C6" w:rsidRPr="00FD6DA7" w:rsidRDefault="00AA25C6" w:rsidP="002D6D6B">
            <w:pPr>
              <w:rPr>
                <w:color w:val="000000" w:themeColor="text1"/>
              </w:rPr>
            </w:pPr>
          </w:p>
          <w:p w:rsidR="00AA25C6" w:rsidRPr="00FD6DA7" w:rsidRDefault="00AA25C6" w:rsidP="002D6D6B">
            <w:pPr>
              <w:rPr>
                <w:color w:val="000000" w:themeColor="text1"/>
              </w:rPr>
            </w:pPr>
            <w:r w:rsidRPr="00FD6DA7">
              <w:rPr>
                <w:color w:val="000000" w:themeColor="text1"/>
                <w:lang w:val="en-AU"/>
              </w:rPr>
              <w:t>ANIMATED EXAMPLE: staged implementation using a flood-prone house as an example:</w:t>
            </w:r>
          </w:p>
          <w:p w:rsidR="00AA25C6" w:rsidRPr="00FD6DA7" w:rsidRDefault="00AA25C6" w:rsidP="002D6D6B">
            <w:pPr>
              <w:rPr>
                <w:color w:val="000000" w:themeColor="text1"/>
              </w:rPr>
            </w:pPr>
            <w:r w:rsidRPr="00FD6DA7">
              <w:rPr>
                <w:color w:val="000000" w:themeColor="text1"/>
                <w:lang w:val="en-AU"/>
              </w:rPr>
              <w:t xml:space="preserve">1-  adding a flood barrier to house/asset is a short term solution </w:t>
            </w:r>
          </w:p>
          <w:p w:rsidR="00AA25C6" w:rsidRPr="00FD6DA7" w:rsidRDefault="00AA25C6" w:rsidP="007B056E">
            <w:pPr>
              <w:ind w:left="324" w:hanging="324"/>
              <w:rPr>
                <w:color w:val="000000" w:themeColor="text1"/>
              </w:rPr>
            </w:pPr>
            <w:r w:rsidRPr="00FD6DA7">
              <w:rPr>
                <w:color w:val="000000" w:themeColor="text1"/>
                <w:lang w:val="en-AU"/>
              </w:rPr>
              <w:t xml:space="preserve">2 - In the medium term, it might be more feasible to construct a </w:t>
            </w:r>
            <w:proofErr w:type="spellStart"/>
            <w:r w:rsidRPr="00FD6DA7">
              <w:rPr>
                <w:color w:val="000000" w:themeColor="text1"/>
                <w:lang w:val="en-AU"/>
              </w:rPr>
              <w:t>self closing</w:t>
            </w:r>
            <w:proofErr w:type="spellEnd"/>
            <w:r w:rsidRPr="00FD6DA7">
              <w:rPr>
                <w:color w:val="000000" w:themeColor="text1"/>
                <w:lang w:val="en-AU"/>
              </w:rPr>
              <w:t xml:space="preserve"> flood barrier for the entire community </w:t>
            </w:r>
          </w:p>
          <w:p w:rsidR="00AA25C6" w:rsidRPr="00FD6DA7" w:rsidRDefault="00AA25C6" w:rsidP="007B056E">
            <w:pPr>
              <w:ind w:left="324" w:hanging="324"/>
              <w:rPr>
                <w:color w:val="000000" w:themeColor="text1"/>
                <w:lang w:val="en-AU"/>
              </w:rPr>
            </w:pPr>
            <w:r w:rsidRPr="00FD6DA7">
              <w:rPr>
                <w:color w:val="000000" w:themeColor="text1"/>
                <w:lang w:val="en-AU"/>
              </w:rPr>
              <w:t>3 – In the long term, a more regional flood protection barrier may be required along with updates to policy and codes that improve the resilience of the entire housing stock over time.</w:t>
            </w:r>
          </w:p>
          <w:p w:rsidR="00AA25C6" w:rsidRPr="00FD6DA7" w:rsidRDefault="00AA25C6" w:rsidP="002D6D6B">
            <w:pPr>
              <w:rPr>
                <w:color w:val="000000" w:themeColor="text1"/>
              </w:rPr>
            </w:pPr>
          </w:p>
          <w:p w:rsidR="00AA25C6" w:rsidRPr="00FD6DA7" w:rsidRDefault="00AA25C6" w:rsidP="002D6D6B">
            <w:pPr>
              <w:rPr>
                <w:color w:val="000000" w:themeColor="text1"/>
              </w:rPr>
            </w:pPr>
            <w:r w:rsidRPr="00FD6DA7">
              <w:rPr>
                <w:color w:val="000000" w:themeColor="text1"/>
                <w:lang w:val="en-AU"/>
              </w:rPr>
              <w:t>Non-structural solutions can operate at a larger scale and provide a level of consistency to adaptation actions – for example, by standardizing the process by which capital improvement projects consider the effects of climate change or incorporating flood-proofing or green infrastructure standards for buildings located within existing or future floodplains.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99</w:t>
            </w:r>
          </w:p>
        </w:tc>
        <w:tc>
          <w:tcPr>
            <w:tcW w:w="3618" w:type="dxa"/>
          </w:tcPr>
          <w:p w:rsidR="00AA25C6" w:rsidRPr="00EB7815" w:rsidRDefault="00AA25C6" w:rsidP="00E91DB7">
            <w:pPr>
              <w:tabs>
                <w:tab w:val="left" w:pos="915"/>
              </w:tabs>
              <w:rPr>
                <w:b/>
                <w:bCs/>
                <w:color w:val="000000" w:themeColor="text1"/>
              </w:rPr>
            </w:pPr>
            <w:r w:rsidRPr="00EB7815">
              <w:rPr>
                <w:b/>
                <w:bCs/>
                <w:color w:val="000000" w:themeColor="text1"/>
              </w:rPr>
              <w:t>Adaptation Planning</w:t>
            </w:r>
          </w:p>
          <w:p w:rsidR="00AA25C6" w:rsidRPr="00EB7815" w:rsidRDefault="00AA25C6" w:rsidP="00E91DB7">
            <w:pPr>
              <w:tabs>
                <w:tab w:val="left" w:pos="915"/>
              </w:tabs>
              <w:rPr>
                <w:b/>
                <w:bCs/>
                <w:color w:val="000000" w:themeColor="text1"/>
              </w:rPr>
            </w:pPr>
            <w:r w:rsidRPr="00EB7815">
              <w:rPr>
                <w:b/>
                <w:bCs/>
                <w:color w:val="000000" w:themeColor="text1"/>
              </w:rPr>
              <w:t>Applicable Case Studies</w:t>
            </w:r>
          </w:p>
        </w:tc>
        <w:tc>
          <w:tcPr>
            <w:tcW w:w="6768" w:type="dxa"/>
          </w:tcPr>
          <w:p w:rsidR="00AA25C6" w:rsidRPr="00EB7815" w:rsidRDefault="00AA25C6" w:rsidP="00E91DB7">
            <w:pPr>
              <w:rPr>
                <w:bCs/>
                <w:color w:val="000000" w:themeColor="text1"/>
              </w:rPr>
            </w:pPr>
            <w:r w:rsidRPr="00EB7815">
              <w:rPr>
                <w:bCs/>
                <w:color w:val="000000" w:themeColor="text1"/>
              </w:rPr>
              <w:t>Adaptation Planning</w:t>
            </w: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100</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Developing Physical Adaptation Solutions</w:t>
            </w:r>
          </w:p>
        </w:tc>
        <w:tc>
          <w:tcPr>
            <w:tcW w:w="6768" w:type="dxa"/>
          </w:tcPr>
          <w:p w:rsidR="00AA25C6" w:rsidRPr="00FD6DA7" w:rsidRDefault="00AA25C6" w:rsidP="00E91DB7">
            <w:pPr>
              <w:rPr>
                <w:color w:val="000000" w:themeColor="text1"/>
              </w:rPr>
            </w:pPr>
            <w:r w:rsidRPr="00FD6DA7">
              <w:rPr>
                <w:b/>
                <w:bCs/>
                <w:color w:val="000000" w:themeColor="text1"/>
              </w:rPr>
              <w:t>Speaker Instructions:</w:t>
            </w:r>
          </w:p>
          <w:p w:rsidR="00AA25C6" w:rsidRPr="00FD6DA7" w:rsidRDefault="00AA25C6" w:rsidP="002D6D6B">
            <w:pPr>
              <w:rPr>
                <w:color w:val="000000" w:themeColor="text1"/>
              </w:rPr>
            </w:pPr>
            <w:r w:rsidRPr="00FD6DA7">
              <w:rPr>
                <w:color w:val="000000" w:themeColor="text1"/>
              </w:rPr>
              <w:t xml:space="preserve">The next </w:t>
            </w:r>
            <w:proofErr w:type="gramStart"/>
            <w:r w:rsidRPr="00FD6DA7">
              <w:rPr>
                <w:color w:val="000000" w:themeColor="text1"/>
              </w:rPr>
              <w:t>set of slides provide</w:t>
            </w:r>
            <w:proofErr w:type="gramEnd"/>
            <w:r w:rsidRPr="00FD6DA7">
              <w:rPr>
                <w:color w:val="000000" w:themeColor="text1"/>
              </w:rPr>
              <w:t xml:space="preserve"> more examples of physical adaptation solutions within three broad categories: Protect | Accommodate | Retreat.</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101</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Examples: Protect</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2D6D6B">
            <w:pPr>
              <w:rPr>
                <w:color w:val="000000" w:themeColor="text1"/>
              </w:rPr>
            </w:pPr>
            <w:r w:rsidRPr="00FD6DA7">
              <w:rPr>
                <w:color w:val="000000" w:themeColor="text1"/>
              </w:rPr>
              <w:t xml:space="preserve">Flood protection strategies to adapt to future climate change are similar to strategies currently used to protect existing assets from current flooding issues, including tide gates, seawall, pumps, and levees. Many of the same challenges apply, including availability of land upon which to build these protective devices. When designing structural solutions for future conditions, it is common to design them in such a way that they can be adapted, or raised at some point in the future – for example, by adding more fill onto a levee or adding additional height to a seawall. When designing these structures, it is important to plan for these future modifications by incorporating a well-designed foundation that can </w:t>
            </w:r>
            <w:r w:rsidRPr="00FD6DA7">
              <w:rPr>
                <w:color w:val="000000" w:themeColor="text1"/>
              </w:rPr>
              <w:lastRenderedPageBreak/>
              <w:t>support higher loading in the future or by providing a buffer adjacent to a levee to allow for placement of additional fill material when the crest elevation needs to be raised.</w:t>
            </w:r>
          </w:p>
          <w:p w:rsidR="00AA25C6" w:rsidRPr="00FD6DA7" w:rsidRDefault="00AA25C6" w:rsidP="002D6D6B">
            <w:pPr>
              <w:rPr>
                <w:color w:val="000000" w:themeColor="text1"/>
              </w:rPr>
            </w:pPr>
          </w:p>
          <w:p w:rsidR="00AA25C6" w:rsidRPr="00FD6DA7" w:rsidRDefault="00AA25C6" w:rsidP="002D6D6B">
            <w:pPr>
              <w:rPr>
                <w:color w:val="000000" w:themeColor="text1"/>
              </w:rPr>
            </w:pPr>
            <w:r w:rsidRPr="00FD6DA7">
              <w:rPr>
                <w:i/>
                <w:iCs/>
                <w:color w:val="000000" w:themeColor="text1"/>
              </w:rPr>
              <w:t>Source acknowledgement: Kristina Hill, UC Berkeley</w:t>
            </w:r>
          </w:p>
          <w:p w:rsidR="00AA25C6" w:rsidRPr="00FD6DA7" w:rsidRDefault="00AA25C6" w:rsidP="007E4703">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102</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Examples: Accommodate</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5833C8">
            <w:pPr>
              <w:rPr>
                <w:color w:val="000000" w:themeColor="text1"/>
              </w:rPr>
            </w:pPr>
            <w:r w:rsidRPr="00FD6DA7">
              <w:rPr>
                <w:color w:val="000000" w:themeColor="text1"/>
              </w:rPr>
              <w:t>In instances where relocation is not desired or possible, asset managers may be able to adapt infrastructure or operations to accommodate future climate hazards. For example, in the short-term, flooding caused by king tides or urban flooding caused by intense precipitation may happen relatively infrequently. In these cases, non-structural and structural solutions may be implemented to accommodate – or live with – temporary flooding. For example, roads could temporarily closed, traffic and transit could be rerouted, or flood-proofing of buildings could be mandated through an update to the building code or floodplain ordinance. Structural measures such as deployment of temporary flood barriers and sandbags or use of flood-resistant materials which are more durable to flooding could also reduce the exposure and sensitivity of assets to temporary flooding events.</w:t>
            </w:r>
          </w:p>
          <w:p w:rsidR="00AA25C6" w:rsidRPr="00FD6DA7" w:rsidRDefault="00AA25C6" w:rsidP="005833C8">
            <w:pPr>
              <w:rPr>
                <w:color w:val="000000" w:themeColor="text1"/>
              </w:rPr>
            </w:pPr>
          </w:p>
          <w:p w:rsidR="00AA25C6" w:rsidRPr="00FD6DA7" w:rsidRDefault="00AA25C6" w:rsidP="005833C8">
            <w:pPr>
              <w:rPr>
                <w:color w:val="000000" w:themeColor="text1"/>
              </w:rPr>
            </w:pPr>
            <w:r w:rsidRPr="00FD6DA7">
              <w:rPr>
                <w:color w:val="000000" w:themeColor="text1"/>
              </w:rPr>
              <w:t>Over the long-term, more substantial solutions may be required; however, in the short-term, these smaller-scale adaptation solutions could allow for the continued use and function of assets in the coming decades while more comprehensive adaptation strategies are developed.</w:t>
            </w:r>
          </w:p>
          <w:p w:rsidR="00AA25C6" w:rsidRPr="00FD6DA7" w:rsidRDefault="00AA25C6" w:rsidP="007E4703">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103</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Examples: Managed Retreat</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5833C8">
            <w:pPr>
              <w:rPr>
                <w:color w:val="000000" w:themeColor="text1"/>
              </w:rPr>
            </w:pPr>
            <w:r w:rsidRPr="00FD6DA7">
              <w:rPr>
                <w:color w:val="000000" w:themeColor="text1"/>
              </w:rPr>
              <w:t xml:space="preserve">Managed retreat is the process by which vulnerable (or damaged) infrastructure is removed from an existing or future hazard zone and relocated away from that hazard. In addition to reducing the vulnerability of assets by relocating them, managed retreat solutions can be coupled with habitat restoration projection which can both reduce flood hazards and provide ecosystem benefits and park areas for residents. There are small scale examples of managed retreat across the country – for example, Pacifica State Beach and Surfers Point (Ventura) in California and several projects in Cape Code, MA – as well as large scale examples such as the federal buy-out of neighborhoods impacted by flooding during Hurricane Sandy. Managed retreat does not have to </w:t>
            </w:r>
            <w:proofErr w:type="gramStart"/>
            <w:r w:rsidRPr="00FD6DA7">
              <w:rPr>
                <w:color w:val="000000" w:themeColor="text1"/>
              </w:rPr>
              <w:t>implemented</w:t>
            </w:r>
            <w:proofErr w:type="gramEnd"/>
            <w:r w:rsidRPr="00FD6DA7">
              <w:rPr>
                <w:color w:val="000000" w:themeColor="text1"/>
              </w:rPr>
              <w:t xml:space="preserve"> all at one time. A key component of managed retreat strategies is the identification of thresholds to trigger the demolition or relocation of assets in a phase approach. In some cases, assets can continue to be used in the near-time with the understanding that they will be removed over time.</w:t>
            </w:r>
          </w:p>
          <w:p w:rsidR="00AA25C6" w:rsidRPr="00FD6DA7" w:rsidRDefault="00AA25C6" w:rsidP="005833C8">
            <w:pPr>
              <w:rPr>
                <w:color w:val="000000" w:themeColor="text1"/>
              </w:rPr>
            </w:pPr>
          </w:p>
          <w:p w:rsidR="00AA25C6" w:rsidRPr="00FD6DA7" w:rsidRDefault="00AA25C6" w:rsidP="005833C8">
            <w:pPr>
              <w:rPr>
                <w:color w:val="000000" w:themeColor="text1"/>
              </w:rPr>
            </w:pPr>
            <w:r w:rsidRPr="00FD6DA7">
              <w:rPr>
                <w:i/>
                <w:iCs/>
                <w:color w:val="000000" w:themeColor="text1"/>
              </w:rPr>
              <w:t>Resources:</w:t>
            </w:r>
          </w:p>
          <w:p w:rsidR="00AA25C6" w:rsidRPr="00FD6DA7" w:rsidRDefault="00AA25C6" w:rsidP="005833C8">
            <w:pPr>
              <w:rPr>
                <w:color w:val="000000" w:themeColor="text1"/>
              </w:rPr>
            </w:pPr>
            <w:r w:rsidRPr="00FD6DA7">
              <w:rPr>
                <w:i/>
                <w:iCs/>
                <w:color w:val="000000" w:themeColor="text1"/>
              </w:rPr>
              <w:t>http://www.cakex.org/case-studies/restoration-and-managed-retreat-pacifica-state-beach</w:t>
            </w:r>
          </w:p>
          <w:p w:rsidR="00AA25C6" w:rsidRPr="00FD6DA7" w:rsidRDefault="00AA25C6" w:rsidP="005833C8">
            <w:pPr>
              <w:rPr>
                <w:color w:val="000000" w:themeColor="text1"/>
              </w:rPr>
            </w:pPr>
            <w:r w:rsidRPr="00FD6DA7">
              <w:rPr>
                <w:i/>
                <w:iCs/>
                <w:color w:val="000000" w:themeColor="text1"/>
              </w:rPr>
              <w:lastRenderedPageBreak/>
              <w:t>http://www.adaptationclearinghouse.org/resources/surfers-point-managed-shoreline-retreat-project.html</w:t>
            </w:r>
          </w:p>
          <w:p w:rsidR="00AA25C6" w:rsidRPr="00FD6DA7" w:rsidRDefault="00AA25C6" w:rsidP="005833C8">
            <w:pPr>
              <w:rPr>
                <w:color w:val="000000" w:themeColor="text1"/>
              </w:rPr>
            </w:pPr>
            <w:r w:rsidRPr="00FD6DA7">
              <w:rPr>
                <w:i/>
                <w:iCs/>
                <w:color w:val="000000" w:themeColor="text1"/>
              </w:rPr>
              <w:t>http://www.adaptationclearinghouse.org/resources/cape-cod-parking-lot-removal-and-relocation.html</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B745C1">
            <w:pPr>
              <w:tabs>
                <w:tab w:val="left" w:pos="915"/>
              </w:tabs>
              <w:rPr>
                <w:b/>
                <w:bCs/>
                <w:color w:val="000000" w:themeColor="text1"/>
              </w:rPr>
            </w:pPr>
            <w:r>
              <w:rPr>
                <w:b/>
                <w:bCs/>
                <w:color w:val="000000" w:themeColor="text1"/>
              </w:rPr>
              <w:lastRenderedPageBreak/>
              <w:t>104</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Evaluating Adaptation Solutions</w:t>
            </w:r>
          </w:p>
        </w:tc>
        <w:tc>
          <w:tcPr>
            <w:tcW w:w="6768" w:type="dxa"/>
          </w:tcPr>
          <w:p w:rsidR="00AA25C6" w:rsidRPr="00FD6DA7" w:rsidRDefault="00AA25C6" w:rsidP="00E91DB7">
            <w:pPr>
              <w:rPr>
                <w:color w:val="000000" w:themeColor="text1"/>
              </w:rPr>
            </w:pPr>
            <w:r w:rsidRPr="00FD6DA7">
              <w:rPr>
                <w:b/>
                <w:bCs/>
                <w:color w:val="000000" w:themeColor="text1"/>
              </w:rPr>
              <w:t>Speaker Instructions:</w:t>
            </w:r>
          </w:p>
          <w:p w:rsidR="00AA25C6" w:rsidRPr="00FD6DA7" w:rsidRDefault="00AA25C6" w:rsidP="00E91DB7">
            <w:pPr>
              <w:rPr>
                <w:color w:val="000000" w:themeColor="text1"/>
              </w:rPr>
            </w:pPr>
            <w:r w:rsidRPr="00FD6DA7">
              <w:rPr>
                <w:color w:val="000000" w:themeColor="text1"/>
              </w:rPr>
              <w:t>The next set of slides will discuss different methods to evaluate adaptation solutions to guide in the selection of strategies that meet project and community goals and objectives.</w:t>
            </w:r>
          </w:p>
          <w:p w:rsidR="00AA25C6" w:rsidRPr="00FD6DA7" w:rsidRDefault="00AA25C6" w:rsidP="00E91DB7">
            <w:pPr>
              <w:rPr>
                <w:color w:val="000000" w:themeColor="text1"/>
              </w:rPr>
            </w:pPr>
          </w:p>
          <w:p w:rsidR="00AA25C6" w:rsidRPr="00FD6DA7" w:rsidRDefault="00AA25C6" w:rsidP="00E91DB7">
            <w:pPr>
              <w:rPr>
                <w:color w:val="000000" w:themeColor="text1"/>
              </w:rPr>
            </w:pPr>
          </w:p>
          <w:p w:rsidR="00AA25C6" w:rsidRPr="00FD6DA7" w:rsidRDefault="00AA25C6" w:rsidP="005833C8">
            <w:pPr>
              <w:rPr>
                <w:color w:val="000000" w:themeColor="text1"/>
              </w:rPr>
            </w:pPr>
            <w:r w:rsidRPr="00FD6DA7">
              <w:rPr>
                <w:color w:val="000000" w:themeColor="text1"/>
              </w:rPr>
              <w:t>The next set of slides will discuss different methods to evaluate adaptation solutions to guide in the selection of strategies that meet project and community goals and objectives.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B745C1">
            <w:pPr>
              <w:tabs>
                <w:tab w:val="left" w:pos="915"/>
              </w:tabs>
              <w:rPr>
                <w:b/>
                <w:bCs/>
                <w:color w:val="000000" w:themeColor="text1"/>
              </w:rPr>
            </w:pPr>
            <w:r>
              <w:rPr>
                <w:b/>
                <w:bCs/>
                <w:color w:val="000000" w:themeColor="text1"/>
              </w:rPr>
              <w:t>105</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Evaluating Adaptation Solutions</w:t>
            </w:r>
          </w:p>
        </w:tc>
        <w:tc>
          <w:tcPr>
            <w:tcW w:w="6768" w:type="dxa"/>
          </w:tcPr>
          <w:p w:rsidR="00AA25C6" w:rsidRPr="00FD6DA7" w:rsidRDefault="00AA25C6" w:rsidP="00E91DB7">
            <w:pPr>
              <w:rPr>
                <w:color w:val="000000" w:themeColor="text1"/>
              </w:rPr>
            </w:pPr>
            <w:r w:rsidRPr="00FD6DA7">
              <w:rPr>
                <w:b/>
                <w:bCs/>
                <w:color w:val="000000" w:themeColor="text1"/>
              </w:rPr>
              <w:t>OVERVIEW</w:t>
            </w:r>
          </w:p>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5833C8">
            <w:pPr>
              <w:rPr>
                <w:color w:val="000000" w:themeColor="text1"/>
              </w:rPr>
            </w:pPr>
            <w:r w:rsidRPr="00FD6DA7">
              <w:rPr>
                <w:color w:val="000000" w:themeColor="text1"/>
              </w:rPr>
              <w:t>There are various methods to evaluate potential adaptation strategies once a core set of options has been identified. This slide lists some of the relevant questions that should be posed in the evaluation of potential adaptation solutions. Depending on available resources and expertise, differing degrees of evaluation may be possible. In the absence of rigorous evaluation of adaptation solutions, lessons learned and experience from other cities (or adaptation networks such as the Georgetown Adaptation Clearinghouse or Climate Adaptation Knowledge Exchange) can be great resources to learn from the experiences of others.</w:t>
            </w:r>
          </w:p>
          <w:p w:rsidR="00AA25C6" w:rsidRPr="00FD6DA7" w:rsidRDefault="00AA25C6" w:rsidP="005833C8">
            <w:pPr>
              <w:rPr>
                <w:color w:val="000000" w:themeColor="text1"/>
              </w:rPr>
            </w:pPr>
          </w:p>
          <w:p w:rsidR="00AA25C6" w:rsidRPr="00FD6DA7" w:rsidRDefault="00AA25C6" w:rsidP="005833C8">
            <w:pPr>
              <w:rPr>
                <w:color w:val="000000" w:themeColor="text1"/>
              </w:rPr>
            </w:pPr>
            <w:r w:rsidRPr="00FD6DA7">
              <w:rPr>
                <w:i/>
                <w:iCs/>
                <w:color w:val="000000" w:themeColor="text1"/>
              </w:rPr>
              <w:t>Adapted from:  Handbook on Methods for Climate Change Impact Assessment and Adaptation Strategies (UNEP 1996)</w:t>
            </w:r>
          </w:p>
          <w:p w:rsidR="00AA25C6" w:rsidRPr="00FD6DA7" w:rsidRDefault="00AA25C6" w:rsidP="007E4703">
            <w:pPr>
              <w:rPr>
                <w:color w:val="000000" w:themeColor="text1"/>
              </w:rPr>
            </w:pPr>
          </w:p>
        </w:tc>
      </w:tr>
      <w:tr w:rsidR="00AA25C6" w:rsidRPr="00FD6DA7" w:rsidTr="00AA25C6">
        <w:tc>
          <w:tcPr>
            <w:tcW w:w="576" w:type="dxa"/>
          </w:tcPr>
          <w:p w:rsidR="00AA25C6" w:rsidRPr="00EB7815" w:rsidRDefault="00B745C1" w:rsidP="00B745C1">
            <w:pPr>
              <w:tabs>
                <w:tab w:val="left" w:pos="915"/>
              </w:tabs>
              <w:rPr>
                <w:b/>
                <w:bCs/>
                <w:color w:val="000000" w:themeColor="text1"/>
              </w:rPr>
            </w:pPr>
            <w:r>
              <w:rPr>
                <w:b/>
                <w:bCs/>
                <w:color w:val="000000" w:themeColor="text1"/>
              </w:rPr>
              <w:t>106</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Evaluating Adaptation Solutions</w:t>
            </w:r>
            <w:r w:rsidRPr="00EB7815">
              <w:rPr>
                <w:b/>
                <w:bCs/>
                <w:color w:val="000000" w:themeColor="text1"/>
              </w:rPr>
              <w:br/>
              <w:t>Key Steps</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3E6152">
            <w:pPr>
              <w:rPr>
                <w:color w:val="000000" w:themeColor="text1"/>
              </w:rPr>
            </w:pPr>
            <w:r w:rsidRPr="00FD6DA7">
              <w:rPr>
                <w:color w:val="000000" w:themeColor="text1"/>
              </w:rPr>
              <w:t xml:space="preserve">Because there are many different factors to consider when selecting adaptation strategies, it is important to evaluate strategies using objective methods of evaluation to the extent possible. </w:t>
            </w:r>
            <w:proofErr w:type="gramStart"/>
            <w:r w:rsidRPr="00FD6DA7">
              <w:rPr>
                <w:color w:val="000000" w:themeColor="text1"/>
              </w:rPr>
              <w:t>This slide shows</w:t>
            </w:r>
            <w:proofErr w:type="gramEnd"/>
            <w:r w:rsidRPr="00FD6DA7">
              <w:rPr>
                <w:color w:val="000000" w:themeColor="text1"/>
              </w:rPr>
              <w:t xml:space="preserve"> the high level steps in evaluating adaptation solutions from identifying core strategies and evaluation criteria, to selecting adaptation solutions for evaluation, to scoring those solutions against the selected criteria, to finally ranking the adaptation solutions for each asset. </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107</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Potential Evaluation Criteria</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3E6152">
            <w:pPr>
              <w:rPr>
                <w:color w:val="000000" w:themeColor="text1"/>
              </w:rPr>
            </w:pPr>
            <w:r w:rsidRPr="00FD6DA7">
              <w:rPr>
                <w:color w:val="000000" w:themeColor="text1"/>
              </w:rPr>
              <w:t xml:space="preserve">A variety of different factors should be considered when evaluating adaptation solutions. This slide shows four general categories for which evaluation criteria could be developed: financial, social, environmental, and governance/administration. Criteria can be developed within each category to provide metrics against which different adaptation solutions can be evaluated. Selected adaptation solutions should aim to balance all four categories, not necessarily select the solutions that score the </w:t>
            </w:r>
            <w:r w:rsidRPr="00FD6DA7">
              <w:rPr>
                <w:color w:val="000000" w:themeColor="text1"/>
              </w:rPr>
              <w:lastRenderedPageBreak/>
              <w:t>highest. Methods of evaluation can be either qualitative or quantitative in nature.</w:t>
            </w:r>
          </w:p>
          <w:p w:rsidR="00AA25C6" w:rsidRPr="00FD6DA7" w:rsidRDefault="00AA25C6" w:rsidP="003E6152">
            <w:pPr>
              <w:rPr>
                <w:color w:val="000000" w:themeColor="text1"/>
              </w:rPr>
            </w:pPr>
          </w:p>
          <w:p w:rsidR="00AA25C6" w:rsidRPr="00FD6DA7" w:rsidRDefault="00AA25C6" w:rsidP="003E6152">
            <w:pPr>
              <w:rPr>
                <w:color w:val="000000" w:themeColor="text1"/>
              </w:rPr>
            </w:pPr>
            <w:r w:rsidRPr="00FD6DA7">
              <w:rPr>
                <w:i/>
                <w:iCs/>
                <w:color w:val="000000" w:themeColor="text1"/>
              </w:rPr>
              <w:t>Resource: Climate Change and Extreme Weather Adaptation Options for Transportation Assets in the Bay Area Pilot Project (MTC 2014)</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108</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Qualitative Assessment of Strategies</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3E6152">
            <w:pPr>
              <w:rPr>
                <w:color w:val="000000" w:themeColor="text1"/>
              </w:rPr>
            </w:pPr>
            <w:r w:rsidRPr="00FD6DA7">
              <w:rPr>
                <w:color w:val="000000" w:themeColor="text1"/>
              </w:rPr>
              <w:t>This slide shows one example of a qualitative method to evaluate the trade-offs associated with different adaptation strategies, using the categories discussed on the previous slide – Financial, Social, Environmental, and Governance/Administration. Evaluation criteria within each category are developed and each strategy is rated relative to one another. Ratings for each criteria range from “significantly positive” to “neutral” to “significantly negative” and ratings are organized graphically on the wheel diagram. This example shows an evaluation of two coastal protection strategies – a levee and a breakwater in San Francisco Bay. For Financial Criteria “F2” (Annual operating and maintenance costs), both strategies scored poorly, but both scored well on Financial Criteria “F3” (lifespan).</w:t>
            </w:r>
          </w:p>
          <w:p w:rsidR="00AA25C6" w:rsidRPr="00FD6DA7" w:rsidRDefault="00AA25C6" w:rsidP="003E6152">
            <w:pPr>
              <w:rPr>
                <w:color w:val="000000" w:themeColor="text1"/>
              </w:rPr>
            </w:pPr>
          </w:p>
          <w:p w:rsidR="00AA25C6" w:rsidRPr="00FD6DA7" w:rsidRDefault="00AA25C6" w:rsidP="003E6152">
            <w:pPr>
              <w:rPr>
                <w:color w:val="000000" w:themeColor="text1"/>
              </w:rPr>
            </w:pPr>
            <w:r w:rsidRPr="00FD6DA7">
              <w:rPr>
                <w:i/>
                <w:iCs/>
                <w:color w:val="000000" w:themeColor="text1"/>
              </w:rPr>
              <w:t>Resource: Climate Change and Extreme Weather Adaptation Options for Transportation Assets in the Bay Area Pilot Project (MTC 2014)</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109</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Types of Evaluations</w:t>
            </w:r>
          </w:p>
        </w:tc>
        <w:tc>
          <w:tcPr>
            <w:tcW w:w="6768" w:type="dxa"/>
          </w:tcPr>
          <w:p w:rsidR="00AA25C6" w:rsidRPr="00FD6DA7" w:rsidRDefault="00AA25C6" w:rsidP="00E91DB7">
            <w:pPr>
              <w:rPr>
                <w:color w:val="000000" w:themeColor="text1"/>
              </w:rPr>
            </w:pPr>
            <w:r w:rsidRPr="00FD6DA7">
              <w:rPr>
                <w:b/>
                <w:bCs/>
                <w:color w:val="000000" w:themeColor="text1"/>
              </w:rPr>
              <w:t>DETAILED</w:t>
            </w:r>
          </w:p>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3E6152">
            <w:pPr>
              <w:rPr>
                <w:b/>
                <w:bCs/>
                <w:i/>
                <w:iCs/>
                <w:color w:val="000000" w:themeColor="text1"/>
              </w:rPr>
            </w:pPr>
            <w:r w:rsidRPr="00FD6DA7">
              <w:rPr>
                <w:b/>
                <w:bCs/>
                <w:i/>
                <w:iCs/>
                <w:color w:val="000000" w:themeColor="text1"/>
              </w:rPr>
              <w:t>Adapted from: Handbook on Methods for Climate Change Impact Assessment and Adaptation Strategies (UNEP 1996)</w:t>
            </w:r>
          </w:p>
          <w:p w:rsidR="00AA25C6" w:rsidRPr="00FD6DA7" w:rsidRDefault="00AA25C6" w:rsidP="003E6152">
            <w:pPr>
              <w:rPr>
                <w:color w:val="000000" w:themeColor="text1"/>
              </w:rPr>
            </w:pPr>
          </w:p>
          <w:p w:rsidR="00AA25C6" w:rsidRPr="00FD6DA7" w:rsidRDefault="00AA25C6" w:rsidP="003E6152">
            <w:pPr>
              <w:rPr>
                <w:color w:val="000000" w:themeColor="text1"/>
              </w:rPr>
            </w:pPr>
            <w:r w:rsidRPr="00FD6DA7">
              <w:rPr>
                <w:color w:val="000000" w:themeColor="text1"/>
              </w:rPr>
              <w:t>Here are details on several additional types of evaluations that can be used to better understand the impact that implementing a particular adaptation strategy may make:</w:t>
            </w:r>
          </w:p>
          <w:p w:rsidR="00AA25C6" w:rsidRPr="00FD6DA7" w:rsidRDefault="00AA25C6" w:rsidP="003E6152">
            <w:pPr>
              <w:rPr>
                <w:color w:val="000000" w:themeColor="text1"/>
              </w:rPr>
            </w:pPr>
          </w:p>
          <w:p w:rsidR="00AA25C6" w:rsidRPr="00FD6DA7" w:rsidRDefault="00AA25C6" w:rsidP="003E6152">
            <w:pPr>
              <w:rPr>
                <w:color w:val="000000" w:themeColor="text1"/>
              </w:rPr>
            </w:pPr>
            <w:r w:rsidRPr="00FD6DA7">
              <w:rPr>
                <w:i/>
                <w:iCs/>
                <w:color w:val="000000" w:themeColor="text1"/>
              </w:rPr>
              <w:t>Forecasting by analogy:</w:t>
            </w:r>
          </w:p>
          <w:p w:rsidR="00AA25C6" w:rsidRPr="00FD6DA7" w:rsidRDefault="00AA25C6" w:rsidP="003E6152">
            <w:pPr>
              <w:rPr>
                <w:color w:val="000000" w:themeColor="text1"/>
              </w:rPr>
            </w:pPr>
            <w:r w:rsidRPr="00FD6DA7">
              <w:rPr>
                <w:color w:val="000000" w:themeColor="text1"/>
              </w:rPr>
              <w:t xml:space="preserve">Empirical investigations of adaptation to present-day climate variability or to climate events in the past provide insights into the process of adaptation and the conditions needed for its successful promotion. Forecasting by analogy looks at events that have had a similar effect in the recent past to the likely impact of future events associated with climate change. </w:t>
            </w:r>
          </w:p>
          <w:p w:rsidR="00AA25C6" w:rsidRPr="00FD6DA7" w:rsidRDefault="00AA25C6" w:rsidP="003E6152">
            <w:pPr>
              <w:rPr>
                <w:color w:val="000000" w:themeColor="text1"/>
              </w:rPr>
            </w:pPr>
          </w:p>
          <w:p w:rsidR="00AA25C6" w:rsidRPr="00FD6DA7" w:rsidRDefault="00AA25C6" w:rsidP="003E6152">
            <w:pPr>
              <w:rPr>
                <w:color w:val="000000" w:themeColor="text1"/>
              </w:rPr>
            </w:pPr>
            <w:r w:rsidRPr="00FD6DA7">
              <w:rPr>
                <w:i/>
                <w:iCs/>
                <w:color w:val="000000" w:themeColor="text1"/>
              </w:rPr>
              <w:t>Screening:</w:t>
            </w:r>
          </w:p>
          <w:p w:rsidR="00AA25C6" w:rsidRPr="00FD6DA7" w:rsidRDefault="00AA25C6" w:rsidP="003E6152">
            <w:pPr>
              <w:rPr>
                <w:color w:val="000000" w:themeColor="text1"/>
              </w:rPr>
            </w:pPr>
            <w:r w:rsidRPr="00FD6DA7">
              <w:rPr>
                <w:color w:val="000000" w:themeColor="text1"/>
              </w:rPr>
              <w:t xml:space="preserve">This approach relies heavily on expert judgement. Expert judgement can be used to develop a preliminary evaluation of various adaptation measures or to identify measures for further research. In addition, approaches that rely on expert judgement are often useful for involving decision makers and key stakeholders and can be used to build consensus. However, it is important to recognize that in applying these approaches it is possible to tailor a case to make a certain strategy </w:t>
            </w:r>
            <w:r w:rsidRPr="00FD6DA7">
              <w:rPr>
                <w:color w:val="000000" w:themeColor="text1"/>
              </w:rPr>
              <w:lastRenderedPageBreak/>
              <w:t>appear to be better than others. Therefore, justification of each decision that relies on expert judgement should be provided.</w:t>
            </w:r>
          </w:p>
          <w:p w:rsidR="00AA25C6" w:rsidRPr="00FD6DA7" w:rsidRDefault="00AA25C6" w:rsidP="003E6152">
            <w:pPr>
              <w:rPr>
                <w:color w:val="000000" w:themeColor="text1"/>
              </w:rPr>
            </w:pPr>
          </w:p>
          <w:p w:rsidR="00AA25C6" w:rsidRPr="00FD6DA7" w:rsidRDefault="00AA25C6" w:rsidP="003E6152">
            <w:pPr>
              <w:rPr>
                <w:color w:val="000000" w:themeColor="text1"/>
              </w:rPr>
            </w:pPr>
            <w:r w:rsidRPr="00FD6DA7">
              <w:rPr>
                <w:i/>
                <w:iCs/>
                <w:color w:val="000000" w:themeColor="text1"/>
              </w:rPr>
              <w:t>Decision matrix:</w:t>
            </w:r>
          </w:p>
          <w:p w:rsidR="00AA25C6" w:rsidRPr="00FD6DA7" w:rsidRDefault="00AA25C6" w:rsidP="003E6152">
            <w:pPr>
              <w:rPr>
                <w:color w:val="000000" w:themeColor="text1"/>
              </w:rPr>
            </w:pPr>
            <w:r w:rsidRPr="00FD6DA7">
              <w:rPr>
                <w:color w:val="000000" w:themeColor="text1"/>
              </w:rPr>
              <w:t xml:space="preserve">This approach uses a decision matrix to analyze the cost-effectiveness of adaptation options by comparing costs measured in dollars with benefits measured in a common metric, but not necessarily monetary </w:t>
            </w:r>
            <w:proofErr w:type="gramStart"/>
            <w:r w:rsidRPr="00FD6DA7">
              <w:rPr>
                <w:color w:val="000000" w:themeColor="text1"/>
              </w:rPr>
              <w:t>units.3  This</w:t>
            </w:r>
            <w:proofErr w:type="gramEnd"/>
            <w:r w:rsidRPr="00FD6DA7">
              <w:rPr>
                <w:color w:val="000000" w:themeColor="text1"/>
              </w:rPr>
              <w:t xml:space="preserve"> approach is useful when many important aspects of a decision cannot be easily monetized.</w:t>
            </w:r>
          </w:p>
          <w:p w:rsidR="00AA25C6" w:rsidRPr="00FD6DA7" w:rsidRDefault="00AA25C6" w:rsidP="003E6152">
            <w:pPr>
              <w:rPr>
                <w:color w:val="000000" w:themeColor="text1"/>
              </w:rPr>
            </w:pPr>
          </w:p>
          <w:p w:rsidR="00AA25C6" w:rsidRPr="00FD6DA7" w:rsidRDefault="00AA25C6" w:rsidP="003E6152">
            <w:pPr>
              <w:rPr>
                <w:color w:val="000000" w:themeColor="text1"/>
              </w:rPr>
            </w:pPr>
            <w:r w:rsidRPr="00FD6DA7">
              <w:rPr>
                <w:i/>
                <w:iCs/>
                <w:color w:val="000000" w:themeColor="text1"/>
              </w:rPr>
              <w:t>Benefit-cost analysis:</w:t>
            </w:r>
          </w:p>
          <w:p w:rsidR="00AA25C6" w:rsidRPr="00FD6DA7" w:rsidRDefault="00AA25C6" w:rsidP="003E6152">
            <w:pPr>
              <w:rPr>
                <w:color w:val="000000" w:themeColor="text1"/>
              </w:rPr>
            </w:pPr>
            <w:r w:rsidRPr="00FD6DA7">
              <w:rPr>
                <w:color w:val="000000" w:themeColor="text1"/>
              </w:rPr>
              <w:t xml:space="preserve">Unlike cost-effectiveness analysis and multi-criteria assessment, benefit-cost analysis can be used to determine whether an individual adaptation response is economically justified (i.e., are its benefits greater than its costs?) The other evaluations can be used to rank responses but not to determine whether they should be undertaken at all. A benefit-cost analysis involves essentially two steps: identifying and screening benefits and costs to be included in the analysis, and converting them to monetary units when possible. No economic analysis is able to account for every benefit and cost, but including all important benefits and costs is </w:t>
            </w:r>
            <w:proofErr w:type="gramStart"/>
            <w:r w:rsidRPr="00FD6DA7">
              <w:rPr>
                <w:color w:val="000000" w:themeColor="text1"/>
              </w:rPr>
              <w:t>key</w:t>
            </w:r>
            <w:proofErr w:type="gramEnd"/>
            <w:r w:rsidRPr="00FD6DA7">
              <w:rPr>
                <w:color w:val="000000" w:themeColor="text1"/>
              </w:rPr>
              <w:t xml:space="preserve"> to a valid analysis. </w:t>
            </w:r>
          </w:p>
          <w:p w:rsidR="00AA25C6" w:rsidRPr="00FD6DA7" w:rsidRDefault="00AA25C6" w:rsidP="003E6152">
            <w:pPr>
              <w:rPr>
                <w:color w:val="000000" w:themeColor="text1"/>
              </w:rPr>
            </w:pPr>
          </w:p>
          <w:p w:rsidR="00AA25C6" w:rsidRPr="00FD6DA7" w:rsidRDefault="00AA25C6" w:rsidP="003E6152">
            <w:pPr>
              <w:rPr>
                <w:color w:val="000000" w:themeColor="text1"/>
              </w:rPr>
            </w:pPr>
            <w:r w:rsidRPr="00FD6DA7">
              <w:rPr>
                <w:i/>
                <w:iCs/>
                <w:color w:val="000000" w:themeColor="text1"/>
              </w:rPr>
              <w:t>Cost-effectiveness analysis:</w:t>
            </w:r>
          </w:p>
          <w:p w:rsidR="00AA25C6" w:rsidRPr="00FD6DA7" w:rsidRDefault="00AA25C6" w:rsidP="003E6152">
            <w:pPr>
              <w:rPr>
                <w:color w:val="000000" w:themeColor="text1"/>
              </w:rPr>
            </w:pPr>
            <w:r w:rsidRPr="00FD6DA7">
              <w:rPr>
                <w:color w:val="000000" w:themeColor="text1"/>
              </w:rPr>
              <w:t>Cost-effectiveness analysis is a variation of cost-benefit analysis in which either benefits or costs are fixed. This method is applicable when it is difficult to quantify and monetize benefits. In such cases, it may be possible to compare adaptation measures by determining their cost differences for achieving a fixed level of effectiveness.</w:t>
            </w:r>
          </w:p>
          <w:p w:rsidR="00AA25C6" w:rsidRPr="00FD6DA7" w:rsidRDefault="00AA25C6" w:rsidP="003E6152">
            <w:pPr>
              <w:rPr>
                <w:color w:val="000000" w:themeColor="text1"/>
              </w:rPr>
            </w:pPr>
          </w:p>
          <w:p w:rsidR="00AA25C6" w:rsidRPr="00FD6DA7" w:rsidRDefault="00AA25C6" w:rsidP="003E6152">
            <w:pPr>
              <w:rPr>
                <w:color w:val="000000" w:themeColor="text1"/>
              </w:rPr>
            </w:pPr>
            <w:r w:rsidRPr="00FD6DA7">
              <w:rPr>
                <w:i/>
                <w:iCs/>
                <w:color w:val="000000" w:themeColor="text1"/>
              </w:rPr>
              <w:t>Implementation analysis:</w:t>
            </w:r>
          </w:p>
          <w:p w:rsidR="00AA25C6" w:rsidRPr="00FD6DA7" w:rsidRDefault="00AA25C6" w:rsidP="003E6152">
            <w:pPr>
              <w:rPr>
                <w:color w:val="000000" w:themeColor="text1"/>
              </w:rPr>
            </w:pPr>
            <w:r w:rsidRPr="00FD6DA7">
              <w:rPr>
                <w:color w:val="000000" w:themeColor="text1"/>
              </w:rPr>
              <w:t xml:space="preserve">Relies on expert judgement and allows for consideration of multiple criteria is implementation analysis. Rather than evaluating the relative benefits from different adaptation measures, this method focuses on identifying the least costly measure (in terms of money, time, political capital, etc.). This approach is useful when it can be assumed that the benefits of different adaptation measures will be comparable. In applying this method, the analyst identifies any implementation barriers and evaluates how difficult or easy it will be to overcome these barriers. A matrix can be used to identify barriers, actions to overcome the barriers, what time and financial resources are required, and the degree of difficulty (i.e., a summary of the other criteria) in overcoming the barriers. A three-point rating system can be used in which one X represents the barrier easiest to overcome and three </w:t>
            </w:r>
            <w:proofErr w:type="spellStart"/>
            <w:r w:rsidRPr="00FD6DA7">
              <w:rPr>
                <w:color w:val="000000" w:themeColor="text1"/>
              </w:rPr>
              <w:t>Xs</w:t>
            </w:r>
            <w:proofErr w:type="spellEnd"/>
            <w:r w:rsidRPr="00FD6DA7">
              <w:rPr>
                <w:color w:val="000000" w:themeColor="text1"/>
              </w:rPr>
              <w:t xml:space="preserve"> represent those most difficult to overcome. </w:t>
            </w:r>
          </w:p>
          <w:p w:rsidR="00AA25C6" w:rsidRPr="00FD6DA7" w:rsidRDefault="00AA25C6" w:rsidP="007E4703">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110</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Evaluating Adaptation Solutions</w:t>
            </w:r>
            <w:r w:rsidRPr="00EB7815">
              <w:rPr>
                <w:b/>
                <w:bCs/>
                <w:color w:val="000000" w:themeColor="text1"/>
              </w:rPr>
              <w:br/>
              <w:t>Benefit-Costs Analysis</w:t>
            </w:r>
          </w:p>
        </w:tc>
        <w:tc>
          <w:tcPr>
            <w:tcW w:w="6768" w:type="dxa"/>
          </w:tcPr>
          <w:p w:rsidR="00AA25C6" w:rsidRPr="00FD6DA7" w:rsidRDefault="00AA25C6" w:rsidP="00E91DB7">
            <w:pPr>
              <w:rPr>
                <w:color w:val="000000" w:themeColor="text1"/>
              </w:rPr>
            </w:pPr>
            <w:r w:rsidRPr="00FD6DA7">
              <w:rPr>
                <w:b/>
                <w:bCs/>
                <w:color w:val="000000" w:themeColor="text1"/>
              </w:rPr>
              <w:t>DETAILED</w:t>
            </w:r>
          </w:p>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C85E1C">
            <w:pPr>
              <w:rPr>
                <w:color w:val="000000" w:themeColor="text1"/>
              </w:rPr>
            </w:pPr>
            <w:r w:rsidRPr="00FD6DA7">
              <w:rPr>
                <w:color w:val="000000" w:themeColor="text1"/>
              </w:rPr>
              <w:t xml:space="preserve">Benefit-costs analysis is a method of alternatives analysis that helps </w:t>
            </w:r>
            <w:r w:rsidRPr="00FD6DA7">
              <w:rPr>
                <w:color w:val="000000" w:themeColor="text1"/>
              </w:rPr>
              <w:lastRenderedPageBreak/>
              <w:t>weigh potential adaptation strategies in terms of their costs and benefits.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111</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Evaluating Adaptation Solutions</w:t>
            </w:r>
            <w:r w:rsidRPr="00EB7815">
              <w:rPr>
                <w:b/>
                <w:bCs/>
                <w:color w:val="000000" w:themeColor="text1"/>
              </w:rPr>
              <w:br/>
              <w:t>Triple Bottom Line Assessment</w:t>
            </w:r>
          </w:p>
        </w:tc>
        <w:tc>
          <w:tcPr>
            <w:tcW w:w="6768" w:type="dxa"/>
          </w:tcPr>
          <w:p w:rsidR="00AA25C6" w:rsidRPr="00FD6DA7" w:rsidRDefault="00AA25C6" w:rsidP="00E91DB7">
            <w:pPr>
              <w:rPr>
                <w:color w:val="000000" w:themeColor="text1"/>
              </w:rPr>
            </w:pPr>
            <w:r w:rsidRPr="00FD6DA7">
              <w:rPr>
                <w:b/>
                <w:bCs/>
                <w:color w:val="000000" w:themeColor="text1"/>
              </w:rPr>
              <w:t>DETAILED</w:t>
            </w:r>
          </w:p>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C85E1C">
            <w:pPr>
              <w:rPr>
                <w:color w:val="000000" w:themeColor="text1"/>
              </w:rPr>
            </w:pPr>
            <w:r w:rsidRPr="00FD6DA7">
              <w:rPr>
                <w:color w:val="000000" w:themeColor="text1"/>
              </w:rPr>
              <w:t>Triple Bottom Line Analysis provides a full accounting of the financial, social, and environmental consequences of investments or policies.</w:t>
            </w:r>
          </w:p>
          <w:p w:rsidR="00AA25C6" w:rsidRPr="00FD6DA7" w:rsidRDefault="00AA25C6" w:rsidP="00C85E1C">
            <w:pPr>
              <w:rPr>
                <w:color w:val="000000" w:themeColor="text1"/>
              </w:rPr>
            </w:pPr>
          </w:p>
          <w:p w:rsidR="00AA25C6" w:rsidRPr="00FD6DA7" w:rsidRDefault="00AA25C6" w:rsidP="00C85E1C">
            <w:pPr>
              <w:rPr>
                <w:color w:val="000000" w:themeColor="text1"/>
              </w:rPr>
            </w:pPr>
            <w:r w:rsidRPr="00FD6DA7">
              <w:rPr>
                <w:color w:val="000000" w:themeColor="text1"/>
              </w:rPr>
              <w:t>Often “TBL” analysis is used to identify the best alternative and to report to stakeholders on the public outcomes of a given investment.</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112</w:t>
            </w:r>
          </w:p>
        </w:tc>
        <w:tc>
          <w:tcPr>
            <w:tcW w:w="3618" w:type="dxa"/>
          </w:tcPr>
          <w:p w:rsidR="00AA25C6" w:rsidRPr="00EB7815" w:rsidRDefault="00AA25C6" w:rsidP="00E91DB7">
            <w:pPr>
              <w:tabs>
                <w:tab w:val="left" w:pos="915"/>
              </w:tabs>
              <w:rPr>
                <w:b/>
                <w:bCs/>
                <w:color w:val="000000" w:themeColor="text1"/>
              </w:rPr>
            </w:pPr>
            <w:r w:rsidRPr="00EB7815">
              <w:rPr>
                <w:b/>
                <w:bCs/>
                <w:color w:val="000000" w:themeColor="text1"/>
              </w:rPr>
              <w:t xml:space="preserve">Evaluating Adaptation Solutions </w:t>
            </w:r>
          </w:p>
          <w:p w:rsidR="00AA25C6" w:rsidRPr="00EB7815" w:rsidRDefault="00AA25C6" w:rsidP="00E91DB7">
            <w:pPr>
              <w:tabs>
                <w:tab w:val="left" w:pos="915"/>
              </w:tabs>
              <w:rPr>
                <w:b/>
                <w:bCs/>
                <w:color w:val="000000" w:themeColor="text1"/>
              </w:rPr>
            </w:pPr>
            <w:r w:rsidRPr="00EB7815">
              <w:rPr>
                <w:b/>
                <w:bCs/>
                <w:color w:val="000000" w:themeColor="text1"/>
              </w:rPr>
              <w:t>Applicable Case Studies:</w:t>
            </w:r>
          </w:p>
        </w:tc>
        <w:tc>
          <w:tcPr>
            <w:tcW w:w="6768" w:type="dxa"/>
          </w:tcPr>
          <w:p w:rsidR="00AA25C6" w:rsidRPr="00EB7815" w:rsidRDefault="00AA25C6" w:rsidP="00C85E1C">
            <w:pPr>
              <w:rPr>
                <w:bCs/>
                <w:color w:val="000000" w:themeColor="text1"/>
              </w:rPr>
            </w:pPr>
            <w:r w:rsidRPr="00EB7815">
              <w:rPr>
                <w:bCs/>
                <w:color w:val="000000" w:themeColor="text1"/>
              </w:rPr>
              <w:t>Evaluating Adaptation Solutions</w:t>
            </w:r>
          </w:p>
          <w:p w:rsidR="00AA25C6" w:rsidRPr="00FD6DA7" w:rsidRDefault="00AA25C6" w:rsidP="00E91DB7">
            <w:pPr>
              <w:rPr>
                <w:b/>
                <w:bCs/>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113</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Integrating Climate Change into Planning &amp; Operations</w:t>
            </w:r>
          </w:p>
        </w:tc>
        <w:tc>
          <w:tcPr>
            <w:tcW w:w="6768" w:type="dxa"/>
          </w:tcPr>
          <w:p w:rsidR="00AA25C6" w:rsidRPr="00FD6DA7" w:rsidRDefault="00AA25C6" w:rsidP="00E91DB7">
            <w:pPr>
              <w:rPr>
                <w:color w:val="000000" w:themeColor="text1"/>
              </w:rPr>
            </w:pPr>
            <w:r w:rsidRPr="00FD6DA7">
              <w:rPr>
                <w:b/>
                <w:bCs/>
                <w:color w:val="000000" w:themeColor="text1"/>
              </w:rPr>
              <w:t>Speaker Instructions:</w:t>
            </w:r>
          </w:p>
          <w:p w:rsidR="00AA25C6" w:rsidRPr="00FD6DA7" w:rsidRDefault="00AA25C6" w:rsidP="00C85E1C">
            <w:pPr>
              <w:rPr>
                <w:color w:val="000000" w:themeColor="text1"/>
              </w:rPr>
            </w:pPr>
            <w:r w:rsidRPr="00FD6DA7">
              <w:rPr>
                <w:color w:val="000000" w:themeColor="text1"/>
              </w:rPr>
              <w:t>The next set of slides discusses approaches to mainstream (or operationalize) climate change preparedness into city operations.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114</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Mainstreaming Climate Change Adaptation</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C85E1C">
            <w:pPr>
              <w:rPr>
                <w:color w:val="000000" w:themeColor="text1"/>
              </w:rPr>
            </w:pPr>
            <w:r w:rsidRPr="00FD6DA7">
              <w:rPr>
                <w:color w:val="000000" w:themeColor="text1"/>
              </w:rPr>
              <w:t>This slide presents the four primary steps for integrating climate change preparedness into planning and operations:</w:t>
            </w:r>
          </w:p>
          <w:p w:rsidR="00AA25C6" w:rsidRPr="00FD6DA7" w:rsidRDefault="00AA25C6" w:rsidP="00C85E1C">
            <w:pPr>
              <w:rPr>
                <w:color w:val="000000" w:themeColor="text1"/>
              </w:rPr>
            </w:pPr>
            <w:r w:rsidRPr="00FD6DA7">
              <w:rPr>
                <w:color w:val="000000" w:themeColor="text1"/>
              </w:rPr>
              <w:t>- Mainstream climate change adaptation refers to the systematic incorporation of climate change considerations in planning, design, and operations of a city and all its processes</w:t>
            </w:r>
          </w:p>
          <w:p w:rsidR="00AA25C6" w:rsidRPr="00FD6DA7" w:rsidRDefault="00AA25C6" w:rsidP="00C85E1C">
            <w:pPr>
              <w:rPr>
                <w:color w:val="000000" w:themeColor="text1"/>
              </w:rPr>
            </w:pPr>
            <w:r w:rsidRPr="00FD6DA7">
              <w:rPr>
                <w:color w:val="000000" w:themeColor="text1"/>
              </w:rPr>
              <w:t>- Establishing a climate change policy can be accomplished through adoption of a formal policy statement recognizing climate change as a hazard that needs to be planned for at a citywide level.</w:t>
            </w:r>
          </w:p>
          <w:p w:rsidR="00AA25C6" w:rsidRPr="00FD6DA7" w:rsidRDefault="00AA25C6" w:rsidP="00C85E1C">
            <w:pPr>
              <w:rPr>
                <w:color w:val="000000" w:themeColor="text1"/>
              </w:rPr>
            </w:pPr>
            <w:r w:rsidRPr="00FD6DA7">
              <w:rPr>
                <w:color w:val="000000" w:themeColor="text1"/>
              </w:rPr>
              <w:t>- Integrating climate change into agency programs can be accomplished through the development and adoption of planning guidance or checklists for projects to ensure that all projects go through the same process to consider the effects of climate change on project success.</w:t>
            </w:r>
          </w:p>
          <w:p w:rsidR="00AA25C6" w:rsidRDefault="00AA25C6" w:rsidP="00C85E1C">
            <w:pPr>
              <w:rPr>
                <w:color w:val="000000" w:themeColor="text1"/>
              </w:rPr>
            </w:pPr>
            <w:r w:rsidRPr="00FD6DA7">
              <w:rPr>
                <w:color w:val="000000" w:themeColor="text1"/>
              </w:rPr>
              <w:t>- Funding prioritization which looks at ways to identify and secure funding for climate change adaptation through various means.</w:t>
            </w:r>
          </w:p>
          <w:p w:rsidR="00AA25C6" w:rsidRDefault="00AA25C6" w:rsidP="00C85E1C">
            <w:pPr>
              <w:rPr>
                <w:color w:val="000000" w:themeColor="text1"/>
              </w:rPr>
            </w:pPr>
          </w:p>
          <w:p w:rsidR="00AA25C6" w:rsidRPr="00FD6DA7" w:rsidRDefault="00AA25C6" w:rsidP="00767133">
            <w:pPr>
              <w:rPr>
                <w:color w:val="000000" w:themeColor="text1"/>
              </w:rPr>
            </w:pPr>
            <w:r w:rsidRPr="00FD6DA7">
              <w:rPr>
                <w:color w:val="000000" w:themeColor="text1"/>
              </w:rPr>
              <w:t xml:space="preserve">The next four slides present specific points on how to integrate climate change into agency programs. These are divided by sector/department: </w:t>
            </w:r>
          </w:p>
          <w:p w:rsidR="00AA25C6" w:rsidRPr="00FD6DA7" w:rsidRDefault="00AA25C6" w:rsidP="00767133">
            <w:pPr>
              <w:rPr>
                <w:color w:val="000000" w:themeColor="text1"/>
              </w:rPr>
            </w:pPr>
            <w:r w:rsidRPr="00FD6DA7">
              <w:rPr>
                <w:color w:val="000000" w:themeColor="text1"/>
              </w:rPr>
              <w:t>Planning;</w:t>
            </w:r>
          </w:p>
          <w:p w:rsidR="00AA25C6" w:rsidRPr="00FD6DA7" w:rsidRDefault="00AA25C6" w:rsidP="00767133">
            <w:pPr>
              <w:rPr>
                <w:color w:val="000000" w:themeColor="text1"/>
              </w:rPr>
            </w:pPr>
            <w:r w:rsidRPr="00FD6DA7">
              <w:rPr>
                <w:color w:val="000000" w:themeColor="text1"/>
              </w:rPr>
              <w:t>Capital development;</w:t>
            </w:r>
          </w:p>
          <w:p w:rsidR="00AA25C6" w:rsidRPr="00FD6DA7" w:rsidRDefault="00AA25C6" w:rsidP="00767133">
            <w:pPr>
              <w:rPr>
                <w:color w:val="000000" w:themeColor="text1"/>
              </w:rPr>
            </w:pPr>
            <w:r w:rsidRPr="00FD6DA7">
              <w:rPr>
                <w:color w:val="000000" w:themeColor="text1"/>
              </w:rPr>
              <w:t>Operations and maintenance; and</w:t>
            </w:r>
          </w:p>
          <w:p w:rsidR="00AA25C6" w:rsidRPr="00FD6DA7" w:rsidRDefault="00AA25C6" w:rsidP="00767133">
            <w:pPr>
              <w:rPr>
                <w:color w:val="000000" w:themeColor="text1"/>
              </w:rPr>
            </w:pPr>
            <w:r w:rsidRPr="00FD6DA7">
              <w:rPr>
                <w:color w:val="000000" w:themeColor="text1"/>
              </w:rPr>
              <w:t>Administration.</w:t>
            </w:r>
          </w:p>
          <w:p w:rsidR="00AA25C6" w:rsidRPr="00FD6DA7" w:rsidRDefault="00AA25C6" w:rsidP="00C85E1C">
            <w:pPr>
              <w:rPr>
                <w:color w:val="000000" w:themeColor="text1"/>
              </w:rPr>
            </w:pPr>
          </w:p>
          <w:p w:rsidR="00AA25C6" w:rsidRPr="00FD6DA7" w:rsidRDefault="00AA25C6" w:rsidP="00C85E1C">
            <w:pPr>
              <w:rPr>
                <w:color w:val="000000" w:themeColor="text1"/>
              </w:rPr>
            </w:pPr>
            <w:r w:rsidRPr="00FD6DA7">
              <w:rPr>
                <w:i/>
                <w:iCs/>
                <w:color w:val="000000" w:themeColor="text1"/>
              </w:rPr>
              <w:t>Resource: Climate Change and Extreme Weather Adaptation Options for Transportation Assets in the Bay Area Pilot Project (MTC 2014)</w:t>
            </w:r>
          </w:p>
          <w:p w:rsidR="00AA25C6" w:rsidRPr="00FD6DA7" w:rsidRDefault="00AA25C6" w:rsidP="00E91DB7">
            <w:pPr>
              <w:rPr>
                <w:color w:val="000000" w:themeColor="text1"/>
              </w:rPr>
            </w:pPr>
          </w:p>
        </w:tc>
      </w:tr>
      <w:tr w:rsidR="00AA25C6" w:rsidRPr="00FD6DA7" w:rsidTr="00AA25C6">
        <w:tc>
          <w:tcPr>
            <w:tcW w:w="576" w:type="dxa"/>
            <w:tcBorders>
              <w:bottom w:val="single" w:sz="4" w:space="0" w:color="auto"/>
            </w:tcBorders>
          </w:tcPr>
          <w:p w:rsidR="00AA25C6" w:rsidRPr="00EB7815" w:rsidRDefault="00B745C1" w:rsidP="00E91DB7">
            <w:pPr>
              <w:tabs>
                <w:tab w:val="left" w:pos="915"/>
              </w:tabs>
              <w:rPr>
                <w:b/>
                <w:bCs/>
                <w:color w:val="000000" w:themeColor="text1"/>
              </w:rPr>
            </w:pPr>
            <w:r>
              <w:rPr>
                <w:b/>
                <w:bCs/>
                <w:color w:val="000000" w:themeColor="text1"/>
              </w:rPr>
              <w:t>115</w:t>
            </w:r>
          </w:p>
        </w:tc>
        <w:tc>
          <w:tcPr>
            <w:tcW w:w="3618" w:type="dxa"/>
            <w:tcBorders>
              <w:bottom w:val="single" w:sz="4" w:space="0" w:color="auto"/>
            </w:tcBorders>
          </w:tcPr>
          <w:p w:rsidR="00AA25C6" w:rsidRPr="00EB7815" w:rsidRDefault="00AA25C6" w:rsidP="00E91DB7">
            <w:pPr>
              <w:tabs>
                <w:tab w:val="left" w:pos="915"/>
              </w:tabs>
              <w:rPr>
                <w:b/>
                <w:color w:val="000000" w:themeColor="text1"/>
              </w:rPr>
            </w:pPr>
            <w:r w:rsidRPr="00EB7815">
              <w:rPr>
                <w:b/>
                <w:bCs/>
                <w:color w:val="000000" w:themeColor="text1"/>
              </w:rPr>
              <w:t>Mainstreaming Climate Change Adaptation</w:t>
            </w:r>
            <w:r w:rsidRPr="00EB7815">
              <w:rPr>
                <w:b/>
                <w:color w:val="000000" w:themeColor="text1"/>
              </w:rPr>
              <w:t>:  Planning</w:t>
            </w:r>
          </w:p>
        </w:tc>
        <w:tc>
          <w:tcPr>
            <w:tcW w:w="6768" w:type="dxa"/>
          </w:tcPr>
          <w:p w:rsidR="00AA25C6" w:rsidRDefault="00AA25C6" w:rsidP="0001563F">
            <w:pPr>
              <w:rPr>
                <w:b/>
                <w:bCs/>
                <w:color w:val="000000" w:themeColor="text1"/>
              </w:rPr>
            </w:pPr>
            <w:r>
              <w:rPr>
                <w:b/>
                <w:bCs/>
                <w:color w:val="000000" w:themeColor="text1"/>
              </w:rPr>
              <w:t>Speaker Notes:</w:t>
            </w:r>
          </w:p>
          <w:p w:rsidR="00AA25C6" w:rsidRPr="00FD6DA7" w:rsidRDefault="00AA25C6" w:rsidP="0001563F">
            <w:pPr>
              <w:rPr>
                <w:b/>
                <w:bCs/>
                <w:color w:val="000000" w:themeColor="text1"/>
              </w:rPr>
            </w:pPr>
            <w:r w:rsidRPr="00FD6DA7">
              <w:rPr>
                <w:b/>
                <w:bCs/>
                <w:color w:val="000000" w:themeColor="text1"/>
              </w:rPr>
              <w:t>Integrating climate change into planning</w:t>
            </w:r>
          </w:p>
          <w:p w:rsidR="00AA25C6" w:rsidRPr="00FD6DA7" w:rsidRDefault="00AA25C6" w:rsidP="0001563F">
            <w:pPr>
              <w:rPr>
                <w:color w:val="000000" w:themeColor="text1"/>
              </w:rPr>
            </w:pPr>
          </w:p>
          <w:p w:rsidR="00AA25C6" w:rsidRDefault="00AA25C6" w:rsidP="0001563F">
            <w:pPr>
              <w:rPr>
                <w:color w:val="000000" w:themeColor="text1"/>
              </w:rPr>
            </w:pPr>
            <w:r w:rsidRPr="00FD6DA7">
              <w:rPr>
                <w:color w:val="000000" w:themeColor="text1"/>
              </w:rPr>
              <w:t xml:space="preserve">This slide focuses on the Planning Division. </w:t>
            </w:r>
          </w:p>
          <w:p w:rsidR="00AA25C6" w:rsidRPr="00FD6DA7" w:rsidRDefault="00AA25C6" w:rsidP="0001563F">
            <w:pPr>
              <w:rPr>
                <w:color w:val="000000" w:themeColor="text1"/>
              </w:rPr>
            </w:pPr>
          </w:p>
          <w:p w:rsidR="00AA25C6" w:rsidRPr="00FD6DA7" w:rsidRDefault="00AA25C6" w:rsidP="0001563F">
            <w:pPr>
              <w:rPr>
                <w:color w:val="000000" w:themeColor="text1"/>
              </w:rPr>
            </w:pPr>
            <w:r w:rsidRPr="00FD6DA7">
              <w:rPr>
                <w:b/>
                <w:bCs/>
                <w:color w:val="000000" w:themeColor="text1"/>
              </w:rPr>
              <w:t>Key Responsibilities of the Planning Division</w:t>
            </w:r>
            <w:r w:rsidRPr="00FD6DA7">
              <w:rPr>
                <w:color w:val="000000" w:themeColor="text1"/>
              </w:rPr>
              <w:t xml:space="preserve"> – Convene and coordinate activities among various departments in City Government. Contribute to knowledge generation (e.g., identifying future housing and employment needs, etc.). Develop and update policies/plans that establish a vision for the (transportation, stormwater, wastewater) system in the future. Identify and prioritize projects that address critical system needs in preparation for project development. </w:t>
            </w:r>
          </w:p>
          <w:p w:rsidR="00AA25C6" w:rsidRPr="00FD6DA7" w:rsidRDefault="00AA25C6" w:rsidP="0001563F">
            <w:pPr>
              <w:rPr>
                <w:color w:val="000000" w:themeColor="text1"/>
              </w:rPr>
            </w:pPr>
          </w:p>
          <w:p w:rsidR="00AA25C6" w:rsidRPr="00FD6DA7" w:rsidRDefault="00AA25C6" w:rsidP="0001563F">
            <w:pPr>
              <w:rPr>
                <w:color w:val="000000" w:themeColor="text1"/>
              </w:rPr>
            </w:pPr>
            <w:r w:rsidRPr="00FD6DA7">
              <w:rPr>
                <w:b/>
                <w:bCs/>
                <w:color w:val="000000" w:themeColor="text1"/>
              </w:rPr>
              <w:t xml:space="preserve">Specific contributions to climate change preparedness include: </w:t>
            </w:r>
          </w:p>
          <w:p w:rsidR="00AA25C6" w:rsidRPr="00FD6DA7" w:rsidRDefault="00AA25C6" w:rsidP="0001563F">
            <w:pPr>
              <w:numPr>
                <w:ilvl w:val="0"/>
                <w:numId w:val="42"/>
              </w:numPr>
              <w:rPr>
                <w:color w:val="000000" w:themeColor="text1"/>
              </w:rPr>
            </w:pPr>
            <w:r w:rsidRPr="00FD6DA7">
              <w:rPr>
                <w:color w:val="000000" w:themeColor="text1"/>
              </w:rPr>
              <w:t>Convening – can provide support and offer technical advice to agency-wide coordinating body</w:t>
            </w:r>
          </w:p>
          <w:p w:rsidR="00AA25C6" w:rsidRPr="00FD6DA7" w:rsidRDefault="00AA25C6" w:rsidP="0001563F">
            <w:pPr>
              <w:numPr>
                <w:ilvl w:val="0"/>
                <w:numId w:val="42"/>
              </w:numPr>
              <w:rPr>
                <w:color w:val="000000" w:themeColor="text1"/>
              </w:rPr>
            </w:pPr>
            <w:r w:rsidRPr="00FD6DA7">
              <w:rPr>
                <w:color w:val="000000" w:themeColor="text1"/>
              </w:rPr>
              <w:t>Coordinating – Forging new connections to partners knowledgeable in climate change adaptation such as research institutes, peer agencies already addressing climate change</w:t>
            </w:r>
          </w:p>
          <w:p w:rsidR="00AA25C6" w:rsidRPr="00FD6DA7" w:rsidRDefault="00AA25C6" w:rsidP="0001563F">
            <w:pPr>
              <w:numPr>
                <w:ilvl w:val="0"/>
                <w:numId w:val="42"/>
              </w:numPr>
              <w:rPr>
                <w:color w:val="000000" w:themeColor="text1"/>
              </w:rPr>
            </w:pPr>
            <w:r w:rsidRPr="00FD6DA7">
              <w:rPr>
                <w:color w:val="000000" w:themeColor="text1"/>
              </w:rPr>
              <w:t xml:space="preserve">Strategic Visioning – Integrate climate change preparedness into the agency’s long-term vision and strategic development </w:t>
            </w:r>
          </w:p>
          <w:p w:rsidR="00AA25C6" w:rsidRPr="00FD6DA7" w:rsidRDefault="00AA25C6" w:rsidP="0001563F">
            <w:pPr>
              <w:numPr>
                <w:ilvl w:val="0"/>
                <w:numId w:val="42"/>
              </w:numPr>
              <w:rPr>
                <w:color w:val="000000" w:themeColor="text1"/>
              </w:rPr>
            </w:pPr>
            <w:r w:rsidRPr="00FD6DA7">
              <w:rPr>
                <w:color w:val="000000" w:themeColor="text1"/>
              </w:rPr>
              <w:t xml:space="preserve">Needs Identification – Integrate climate risk into needs identification and prioritization </w:t>
            </w:r>
          </w:p>
          <w:p w:rsidR="00AA25C6" w:rsidRPr="00FD6DA7" w:rsidRDefault="00AA25C6" w:rsidP="0001563F">
            <w:pPr>
              <w:rPr>
                <w:color w:val="000000" w:themeColor="text1"/>
              </w:rPr>
            </w:pPr>
          </w:p>
          <w:p w:rsidR="00AA25C6" w:rsidRPr="00FD6DA7" w:rsidRDefault="00AA25C6" w:rsidP="0001563F">
            <w:pPr>
              <w:rPr>
                <w:color w:val="000000" w:themeColor="text1"/>
              </w:rPr>
            </w:pPr>
            <w:r w:rsidRPr="00FD6DA7">
              <w:rPr>
                <w:color w:val="000000" w:themeColor="text1"/>
              </w:rPr>
              <w:t>Resource: Climate Change and Extreme Weather Adaptation Options for Transportation Assets in the Bay Area Pilot Project (MTC 2014)</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116</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Mainstreaming Climate Change Adaptation</w:t>
            </w:r>
            <w:r w:rsidRPr="00EB7815">
              <w:rPr>
                <w:b/>
                <w:color w:val="000000" w:themeColor="text1"/>
              </w:rPr>
              <w:t xml:space="preserve">:  </w:t>
            </w:r>
          </w:p>
          <w:p w:rsidR="00AA25C6" w:rsidRPr="00EB7815" w:rsidRDefault="00AA25C6" w:rsidP="00E91DB7">
            <w:pPr>
              <w:tabs>
                <w:tab w:val="left" w:pos="915"/>
              </w:tabs>
              <w:rPr>
                <w:b/>
                <w:color w:val="000000" w:themeColor="text1"/>
              </w:rPr>
            </w:pPr>
            <w:r>
              <w:rPr>
                <w:b/>
                <w:color w:val="000000" w:themeColor="text1"/>
              </w:rPr>
              <w:t xml:space="preserve">Capital Planning </w:t>
            </w:r>
          </w:p>
        </w:tc>
        <w:tc>
          <w:tcPr>
            <w:tcW w:w="6768" w:type="dxa"/>
          </w:tcPr>
          <w:p w:rsidR="00AA25C6" w:rsidRDefault="00AA25C6" w:rsidP="006843F2">
            <w:pPr>
              <w:rPr>
                <w:b/>
                <w:bCs/>
                <w:color w:val="000000" w:themeColor="text1"/>
              </w:rPr>
            </w:pPr>
            <w:r>
              <w:rPr>
                <w:b/>
                <w:bCs/>
                <w:color w:val="000000" w:themeColor="text1"/>
              </w:rPr>
              <w:t>Speaker Notes:</w:t>
            </w:r>
          </w:p>
          <w:p w:rsidR="00AA25C6" w:rsidRPr="00FD6DA7" w:rsidRDefault="00AA25C6" w:rsidP="006843F2">
            <w:pPr>
              <w:rPr>
                <w:b/>
                <w:bCs/>
                <w:color w:val="000000" w:themeColor="text1"/>
              </w:rPr>
            </w:pPr>
            <w:r w:rsidRPr="00FD6DA7">
              <w:rPr>
                <w:b/>
                <w:bCs/>
                <w:color w:val="000000" w:themeColor="text1"/>
              </w:rPr>
              <w:t>Integrating climate change into capital planning</w:t>
            </w:r>
          </w:p>
          <w:p w:rsidR="00AA25C6" w:rsidRPr="00FD6DA7" w:rsidRDefault="00AA25C6" w:rsidP="006843F2">
            <w:pPr>
              <w:rPr>
                <w:color w:val="000000" w:themeColor="text1"/>
              </w:rPr>
            </w:pPr>
          </w:p>
          <w:p w:rsidR="00AA25C6" w:rsidRPr="00FD6DA7" w:rsidRDefault="00AA25C6" w:rsidP="006843F2">
            <w:pPr>
              <w:rPr>
                <w:color w:val="000000" w:themeColor="text1"/>
              </w:rPr>
            </w:pPr>
            <w:r w:rsidRPr="00FD6DA7">
              <w:rPr>
                <w:color w:val="000000" w:themeColor="text1"/>
              </w:rPr>
              <w:t xml:space="preserve">This slide focuses on the Capital Planning Division. </w:t>
            </w:r>
          </w:p>
          <w:p w:rsidR="00AA25C6" w:rsidRPr="00FD6DA7" w:rsidRDefault="00AA25C6" w:rsidP="006843F2">
            <w:pPr>
              <w:rPr>
                <w:color w:val="000000" w:themeColor="text1"/>
              </w:rPr>
            </w:pPr>
          </w:p>
          <w:p w:rsidR="00AA25C6" w:rsidRPr="00FD6DA7" w:rsidRDefault="00AA25C6" w:rsidP="006843F2">
            <w:pPr>
              <w:rPr>
                <w:color w:val="000000" w:themeColor="text1"/>
              </w:rPr>
            </w:pPr>
            <w:r w:rsidRPr="00FD6DA7">
              <w:rPr>
                <w:b/>
                <w:bCs/>
                <w:color w:val="000000" w:themeColor="text1"/>
              </w:rPr>
              <w:t>Key Responsibilities of the Capital Planning Division</w:t>
            </w:r>
            <w:r w:rsidRPr="00FD6DA7">
              <w:rPr>
                <w:color w:val="000000" w:themeColor="text1"/>
              </w:rPr>
              <w:t xml:space="preserve"> – Prioritize projects that require significant capital investment, contribute to project scoping, contribute to drafting design guidelines and standards for infrastructure projects, project engineering and construction, permitting of infrastructure projects, and routine asset management. </w:t>
            </w:r>
          </w:p>
          <w:p w:rsidR="00AA25C6" w:rsidRPr="00FD6DA7" w:rsidRDefault="00AA25C6" w:rsidP="006843F2">
            <w:pPr>
              <w:rPr>
                <w:color w:val="000000" w:themeColor="text1"/>
              </w:rPr>
            </w:pPr>
          </w:p>
          <w:p w:rsidR="00AA25C6" w:rsidRPr="00FD6DA7" w:rsidRDefault="00AA25C6" w:rsidP="006843F2">
            <w:pPr>
              <w:rPr>
                <w:color w:val="000000" w:themeColor="text1"/>
              </w:rPr>
            </w:pPr>
            <w:r w:rsidRPr="00FD6DA7">
              <w:rPr>
                <w:b/>
                <w:bCs/>
                <w:color w:val="000000" w:themeColor="text1"/>
              </w:rPr>
              <w:t xml:space="preserve">Specific contributions to climate change preparedness by the capital planning division could include: </w:t>
            </w:r>
          </w:p>
          <w:p w:rsidR="00AA25C6" w:rsidRPr="00FD6DA7" w:rsidRDefault="00AA25C6" w:rsidP="006843F2">
            <w:pPr>
              <w:numPr>
                <w:ilvl w:val="0"/>
                <w:numId w:val="43"/>
              </w:numPr>
              <w:rPr>
                <w:color w:val="000000" w:themeColor="text1"/>
              </w:rPr>
            </w:pPr>
            <w:r w:rsidRPr="00FD6DA7">
              <w:rPr>
                <w:color w:val="000000" w:themeColor="text1"/>
              </w:rPr>
              <w:t>Integrate climate risk into project prioritization – particularly those requiring significant capital investments.</w:t>
            </w:r>
          </w:p>
          <w:p w:rsidR="00AA25C6" w:rsidRPr="00FD6DA7" w:rsidRDefault="00AA25C6" w:rsidP="006843F2">
            <w:pPr>
              <w:numPr>
                <w:ilvl w:val="0"/>
                <w:numId w:val="43"/>
              </w:numPr>
              <w:rPr>
                <w:color w:val="000000" w:themeColor="text1"/>
              </w:rPr>
            </w:pPr>
            <w:r w:rsidRPr="00FD6DA7">
              <w:rPr>
                <w:color w:val="000000" w:themeColor="text1"/>
              </w:rPr>
              <w:t>Consideration of climate change in project development and scoping could identify fundamental design challenges and promote consideration of adaptation strategies</w:t>
            </w:r>
          </w:p>
          <w:p w:rsidR="00AA25C6" w:rsidRPr="00FD6DA7" w:rsidRDefault="00AA25C6" w:rsidP="006843F2">
            <w:pPr>
              <w:numPr>
                <w:ilvl w:val="0"/>
                <w:numId w:val="43"/>
              </w:numPr>
              <w:rPr>
                <w:color w:val="000000" w:themeColor="text1"/>
              </w:rPr>
            </w:pPr>
            <w:r w:rsidRPr="00FD6DA7">
              <w:rPr>
                <w:color w:val="000000" w:themeColor="text1"/>
              </w:rPr>
              <w:t>Design guidelines, standards, and specifications can be updated to reflect the agency’s risk tolerance and guide project design</w:t>
            </w:r>
          </w:p>
          <w:p w:rsidR="00AA25C6" w:rsidRPr="00FD6DA7" w:rsidRDefault="00AA25C6" w:rsidP="006843F2">
            <w:pPr>
              <w:numPr>
                <w:ilvl w:val="0"/>
                <w:numId w:val="43"/>
              </w:numPr>
              <w:rPr>
                <w:color w:val="000000" w:themeColor="text1"/>
              </w:rPr>
            </w:pPr>
            <w:r w:rsidRPr="00FD6DA7">
              <w:rPr>
                <w:color w:val="000000" w:themeColor="text1"/>
              </w:rPr>
              <w:t xml:space="preserve">During the permitting process, a proactive dialogue with partner environmental agencies could support the identification of solutions that protect the environment (and adjacent landowners) while turning asset renewal activities, and even disasters, into opportunities to enhance the resilience of </w:t>
            </w:r>
            <w:r w:rsidRPr="00FD6DA7">
              <w:rPr>
                <w:color w:val="000000" w:themeColor="text1"/>
              </w:rPr>
              <w:lastRenderedPageBreak/>
              <w:t>otherwise vulnerable facilities. Identification of potential projects in hazard mitigation plans is one way to secure funding for these types of projects.</w:t>
            </w:r>
          </w:p>
          <w:p w:rsidR="00AA25C6" w:rsidRPr="00FD6DA7" w:rsidRDefault="00AA25C6" w:rsidP="006843F2">
            <w:pPr>
              <w:numPr>
                <w:ilvl w:val="0"/>
                <w:numId w:val="43"/>
              </w:numPr>
              <w:rPr>
                <w:color w:val="000000" w:themeColor="text1"/>
              </w:rPr>
            </w:pPr>
            <w:r w:rsidRPr="00FD6DA7">
              <w:rPr>
                <w:color w:val="000000" w:themeColor="text1"/>
              </w:rPr>
              <w:t>Incorporate projected future risks into asset management regimes today so that the asset renewal cycle (including capital investments as well as operations and maintenance) and specific treatments can be adjusted to maximize the agency’s investment dollars.</w:t>
            </w:r>
          </w:p>
          <w:p w:rsidR="00AA25C6" w:rsidRPr="00FD6DA7" w:rsidRDefault="00AA25C6" w:rsidP="006843F2">
            <w:pPr>
              <w:rPr>
                <w:color w:val="000000" w:themeColor="text1"/>
              </w:rPr>
            </w:pPr>
            <w:r w:rsidRPr="00FD6DA7">
              <w:rPr>
                <w:color w:val="000000" w:themeColor="text1"/>
              </w:rPr>
              <w:t>Resource: Climate Change and Extreme Weather Adaptation Options for Transportation Assets in the Bay Area Pilot Project (MTC 2014)</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117</w:t>
            </w:r>
          </w:p>
        </w:tc>
        <w:tc>
          <w:tcPr>
            <w:tcW w:w="3618" w:type="dxa"/>
          </w:tcPr>
          <w:p w:rsidR="00AA25C6" w:rsidRPr="00EB7815" w:rsidRDefault="00AA25C6" w:rsidP="00E91DB7">
            <w:pPr>
              <w:tabs>
                <w:tab w:val="left" w:pos="915"/>
              </w:tabs>
              <w:rPr>
                <w:b/>
                <w:color w:val="000000" w:themeColor="text1"/>
                <w:highlight w:val="green"/>
              </w:rPr>
            </w:pPr>
            <w:r w:rsidRPr="00EB7815">
              <w:rPr>
                <w:b/>
                <w:bCs/>
                <w:color w:val="000000" w:themeColor="text1"/>
              </w:rPr>
              <w:t>Mainstreaming Climate Change Adaptation</w:t>
            </w:r>
            <w:r w:rsidRPr="00EB7815">
              <w:rPr>
                <w:b/>
                <w:color w:val="000000" w:themeColor="text1"/>
              </w:rPr>
              <w:t>:  Operations and Maintenance (O&amp;M)</w:t>
            </w:r>
          </w:p>
        </w:tc>
        <w:tc>
          <w:tcPr>
            <w:tcW w:w="6768" w:type="dxa"/>
          </w:tcPr>
          <w:p w:rsidR="00AA25C6" w:rsidRDefault="00AA25C6" w:rsidP="009A4716">
            <w:pPr>
              <w:rPr>
                <w:b/>
                <w:bCs/>
                <w:color w:val="000000" w:themeColor="text1"/>
              </w:rPr>
            </w:pPr>
            <w:r>
              <w:rPr>
                <w:b/>
                <w:bCs/>
                <w:color w:val="000000" w:themeColor="text1"/>
              </w:rPr>
              <w:t>Speaker Notes:</w:t>
            </w:r>
          </w:p>
          <w:p w:rsidR="00AA25C6" w:rsidRPr="00FD6DA7" w:rsidRDefault="00AA25C6" w:rsidP="009A4716">
            <w:pPr>
              <w:rPr>
                <w:b/>
                <w:bCs/>
                <w:color w:val="000000" w:themeColor="text1"/>
              </w:rPr>
            </w:pPr>
            <w:r w:rsidRPr="00FD6DA7">
              <w:rPr>
                <w:b/>
                <w:bCs/>
                <w:color w:val="000000" w:themeColor="text1"/>
              </w:rPr>
              <w:t>Integrating climate change into Operations and Maintenance</w:t>
            </w:r>
          </w:p>
          <w:p w:rsidR="00AA25C6" w:rsidRPr="00FD6DA7" w:rsidRDefault="00AA25C6" w:rsidP="009A4716">
            <w:pPr>
              <w:rPr>
                <w:color w:val="000000" w:themeColor="text1"/>
              </w:rPr>
            </w:pPr>
          </w:p>
          <w:p w:rsidR="00AA25C6" w:rsidRPr="00FD6DA7" w:rsidRDefault="00AA25C6" w:rsidP="009A4716">
            <w:pPr>
              <w:rPr>
                <w:color w:val="000000" w:themeColor="text1"/>
              </w:rPr>
            </w:pPr>
            <w:r w:rsidRPr="00FD6DA7">
              <w:rPr>
                <w:color w:val="000000" w:themeColor="text1"/>
              </w:rPr>
              <w:t xml:space="preserve">This slide focuses on the Operations and Maintenance Division. </w:t>
            </w:r>
          </w:p>
          <w:p w:rsidR="00AA25C6" w:rsidRPr="00FD6DA7" w:rsidRDefault="00AA25C6" w:rsidP="009A4716">
            <w:pPr>
              <w:rPr>
                <w:color w:val="000000" w:themeColor="text1"/>
              </w:rPr>
            </w:pPr>
          </w:p>
          <w:p w:rsidR="00AA25C6" w:rsidRPr="00FD6DA7" w:rsidRDefault="00AA25C6" w:rsidP="009A4716">
            <w:pPr>
              <w:rPr>
                <w:color w:val="000000" w:themeColor="text1"/>
              </w:rPr>
            </w:pPr>
            <w:r w:rsidRPr="00FD6DA7">
              <w:rPr>
                <w:b/>
                <w:bCs/>
                <w:color w:val="000000" w:themeColor="text1"/>
              </w:rPr>
              <w:t>Key Responsibilities of the O&amp;M Division</w:t>
            </w:r>
            <w:r w:rsidRPr="00FD6DA7">
              <w:rPr>
                <w:color w:val="000000" w:themeColor="text1"/>
              </w:rPr>
              <w:t xml:space="preserve"> – The O&amp;M has specific responsibilities in times of natural disasters that are to do with emergency operations and evacuation. O&amp;M also has coordination responsibilities with other departments involving emergency preparedness. Maintenance personnel have </w:t>
            </w:r>
            <w:proofErr w:type="gramStart"/>
            <w:r w:rsidRPr="00FD6DA7">
              <w:rPr>
                <w:color w:val="000000" w:themeColor="text1"/>
              </w:rPr>
              <w:t>are</w:t>
            </w:r>
            <w:proofErr w:type="gramEnd"/>
            <w:r w:rsidRPr="00FD6DA7">
              <w:rPr>
                <w:color w:val="000000" w:themeColor="text1"/>
              </w:rPr>
              <w:t xml:space="preserve"> responsible for maintaining the physical and functional condition of infrastructure. Finally, O&amp;M is also in charge of maintaining an adequate stock of maintenance and emergency preparedness/response material and equipment.</w:t>
            </w:r>
          </w:p>
          <w:p w:rsidR="00AA25C6" w:rsidRPr="00FD6DA7" w:rsidRDefault="00AA25C6" w:rsidP="009A4716">
            <w:pPr>
              <w:rPr>
                <w:color w:val="000000" w:themeColor="text1"/>
              </w:rPr>
            </w:pPr>
          </w:p>
          <w:p w:rsidR="00AA25C6" w:rsidRPr="00FD6DA7" w:rsidRDefault="00AA25C6" w:rsidP="009A4716">
            <w:pPr>
              <w:rPr>
                <w:color w:val="000000" w:themeColor="text1"/>
              </w:rPr>
            </w:pPr>
            <w:r w:rsidRPr="00FD6DA7">
              <w:rPr>
                <w:b/>
                <w:bCs/>
                <w:color w:val="000000" w:themeColor="text1"/>
              </w:rPr>
              <w:t xml:space="preserve">Specific contributions to climate change preparedness by the O&amp;M division could include: </w:t>
            </w:r>
            <w:r w:rsidRPr="00FD6DA7">
              <w:rPr>
                <w:color w:val="000000" w:themeColor="text1"/>
              </w:rPr>
              <w:t>obtaining climate projections data to inform tweaks to emergency response and evacuation procedures; educating other city departments about emergency response procedures that account for climate impacts, tapping into the knowledge of maintenance personnel about the current conditions of physical infrastructure, and using projections data to inform purchasing decisions.</w:t>
            </w:r>
          </w:p>
          <w:p w:rsidR="00AA25C6" w:rsidRPr="00FD6DA7" w:rsidRDefault="00AA25C6" w:rsidP="009A4716">
            <w:pPr>
              <w:rPr>
                <w:color w:val="000000" w:themeColor="text1"/>
              </w:rPr>
            </w:pPr>
            <w:r w:rsidRPr="00FD6DA7">
              <w:rPr>
                <w:color w:val="000000" w:themeColor="text1"/>
              </w:rPr>
              <w:t>Resource: Climate Change and Extreme Weather Adaptation Options for Transportation Assets in the Bay Area Pilot Project (MTC 2014)</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118</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Mainstreaming Climate Change Adaptation</w:t>
            </w:r>
            <w:r w:rsidRPr="00EB7815">
              <w:rPr>
                <w:b/>
                <w:color w:val="000000" w:themeColor="text1"/>
              </w:rPr>
              <w:t>:  Administration</w:t>
            </w:r>
          </w:p>
        </w:tc>
        <w:tc>
          <w:tcPr>
            <w:tcW w:w="6768" w:type="dxa"/>
          </w:tcPr>
          <w:p w:rsidR="00AA25C6" w:rsidRDefault="00AA25C6" w:rsidP="009A4716">
            <w:pPr>
              <w:rPr>
                <w:b/>
                <w:bCs/>
                <w:color w:val="000000" w:themeColor="text1"/>
              </w:rPr>
            </w:pPr>
            <w:r>
              <w:rPr>
                <w:b/>
                <w:bCs/>
                <w:color w:val="000000" w:themeColor="text1"/>
              </w:rPr>
              <w:t>Speaker Notes:</w:t>
            </w:r>
          </w:p>
          <w:p w:rsidR="00AA25C6" w:rsidRPr="00FD6DA7" w:rsidRDefault="00AA25C6" w:rsidP="009A4716">
            <w:pPr>
              <w:rPr>
                <w:b/>
                <w:bCs/>
                <w:color w:val="000000" w:themeColor="text1"/>
              </w:rPr>
            </w:pPr>
            <w:r w:rsidRPr="00FD6DA7">
              <w:rPr>
                <w:b/>
                <w:bCs/>
                <w:color w:val="000000" w:themeColor="text1"/>
              </w:rPr>
              <w:t>Integrating climate change into General Administration</w:t>
            </w:r>
          </w:p>
          <w:p w:rsidR="00AA25C6" w:rsidRPr="00FD6DA7" w:rsidRDefault="00AA25C6" w:rsidP="009A4716">
            <w:pPr>
              <w:rPr>
                <w:color w:val="000000" w:themeColor="text1"/>
              </w:rPr>
            </w:pPr>
          </w:p>
          <w:p w:rsidR="00AA25C6" w:rsidRPr="00F15904" w:rsidRDefault="00AA25C6" w:rsidP="00F15904">
            <w:pPr>
              <w:rPr>
                <w:color w:val="000000" w:themeColor="text1"/>
              </w:rPr>
            </w:pPr>
            <w:r w:rsidRPr="00FD6DA7">
              <w:rPr>
                <w:color w:val="000000" w:themeColor="text1"/>
              </w:rPr>
              <w:t xml:space="preserve">This slide focuses on the City Administration Division. </w:t>
            </w:r>
            <w:r w:rsidRPr="00F15904">
              <w:rPr>
                <w:color w:val="000000" w:themeColor="text1"/>
              </w:rPr>
              <w:t>Responsibilities fall within the Executive Management, Government Relations, Public/Media Relations, Finance, and Sustainability roles.</w:t>
            </w:r>
          </w:p>
          <w:p w:rsidR="00AA25C6" w:rsidRPr="00FD6DA7" w:rsidRDefault="00AA25C6" w:rsidP="009A4716">
            <w:pPr>
              <w:rPr>
                <w:color w:val="000000" w:themeColor="text1"/>
              </w:rPr>
            </w:pPr>
          </w:p>
          <w:p w:rsidR="00AA25C6" w:rsidRPr="00FD6DA7" w:rsidRDefault="00AA25C6" w:rsidP="009A4716">
            <w:pPr>
              <w:rPr>
                <w:color w:val="000000" w:themeColor="text1"/>
              </w:rPr>
            </w:pPr>
            <w:r w:rsidRPr="00FD6DA7">
              <w:rPr>
                <w:b/>
                <w:bCs/>
                <w:color w:val="000000" w:themeColor="text1"/>
              </w:rPr>
              <w:t>Key Responsibilities of the Administration Division</w:t>
            </w:r>
            <w:r w:rsidRPr="00FD6DA7">
              <w:rPr>
                <w:color w:val="000000" w:themeColor="text1"/>
              </w:rPr>
              <w:t xml:space="preserve"> – The administration division is responsible for maintaining city relationships with other public agencies as well as the general public. This division also influences the City’s general fund, and often takes on sustainability-related projects, particularly those focusing on greenhouse gas reduction.</w:t>
            </w:r>
          </w:p>
          <w:p w:rsidR="00AA25C6" w:rsidRPr="00FD6DA7" w:rsidRDefault="00AA25C6" w:rsidP="009A4716">
            <w:pPr>
              <w:rPr>
                <w:color w:val="000000" w:themeColor="text1"/>
              </w:rPr>
            </w:pPr>
          </w:p>
          <w:p w:rsidR="00AA25C6" w:rsidRPr="00FD6DA7" w:rsidRDefault="00AA25C6" w:rsidP="009A4716">
            <w:pPr>
              <w:rPr>
                <w:color w:val="000000" w:themeColor="text1"/>
              </w:rPr>
            </w:pPr>
            <w:r w:rsidRPr="00FD6DA7">
              <w:rPr>
                <w:b/>
                <w:bCs/>
                <w:color w:val="000000" w:themeColor="text1"/>
              </w:rPr>
              <w:t xml:space="preserve">Specific contributions to climate change preparedness by the Administration division could include: </w:t>
            </w:r>
            <w:r w:rsidRPr="00FD6DA7">
              <w:rPr>
                <w:color w:val="000000" w:themeColor="text1"/>
              </w:rPr>
              <w:t xml:space="preserve">supporting adaptation planning dialogue with regional, state, and federal agencies; communicating efforts on local and regional climate adaptation planning with the media, providing general direction on how city general funds can be used or leveraged for adaptation planning, and how synergies can be explored between the city’s sustainability planning efforts and adaptation planning.  </w:t>
            </w:r>
          </w:p>
          <w:p w:rsidR="00AA25C6" w:rsidRPr="00FD6DA7" w:rsidRDefault="00AA25C6" w:rsidP="009A4716">
            <w:pPr>
              <w:rPr>
                <w:color w:val="000000" w:themeColor="text1"/>
              </w:rPr>
            </w:pPr>
          </w:p>
          <w:p w:rsidR="00AA25C6" w:rsidRPr="00FD6DA7" w:rsidRDefault="00AA25C6" w:rsidP="009A4716">
            <w:pPr>
              <w:rPr>
                <w:color w:val="000000" w:themeColor="text1"/>
              </w:rPr>
            </w:pPr>
            <w:r w:rsidRPr="00FD6DA7">
              <w:rPr>
                <w:color w:val="000000" w:themeColor="text1"/>
              </w:rPr>
              <w:t>Resource: Climate Change and Extreme Weather Adaptation Options for Transportation Assets in the Bay Area Pilot Project (MTC 2014)</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color w:val="000000" w:themeColor="text1"/>
              </w:rPr>
            </w:pPr>
            <w:r>
              <w:rPr>
                <w:b/>
                <w:color w:val="000000" w:themeColor="text1"/>
              </w:rPr>
              <w:lastRenderedPageBreak/>
              <w:t>119</w:t>
            </w:r>
          </w:p>
        </w:tc>
        <w:tc>
          <w:tcPr>
            <w:tcW w:w="3618" w:type="dxa"/>
          </w:tcPr>
          <w:p w:rsidR="00AA25C6" w:rsidRPr="00EB7815" w:rsidRDefault="00AA25C6" w:rsidP="00E91DB7">
            <w:pPr>
              <w:tabs>
                <w:tab w:val="left" w:pos="915"/>
              </w:tabs>
              <w:rPr>
                <w:b/>
                <w:color w:val="000000" w:themeColor="text1"/>
                <w:highlight w:val="green"/>
              </w:rPr>
            </w:pPr>
            <w:r w:rsidRPr="00EB7815">
              <w:rPr>
                <w:b/>
                <w:color w:val="000000" w:themeColor="text1"/>
              </w:rPr>
              <w:t xml:space="preserve">Examples of Planning Documents that can Incorporate Climate Change Considerations </w:t>
            </w:r>
          </w:p>
        </w:tc>
        <w:tc>
          <w:tcPr>
            <w:tcW w:w="6768" w:type="dxa"/>
          </w:tcPr>
          <w:p w:rsidR="00AA25C6" w:rsidRPr="009B5590" w:rsidRDefault="00AA25C6" w:rsidP="00D712F7">
            <w:pPr>
              <w:rPr>
                <w:b/>
                <w:color w:val="000000" w:themeColor="text1"/>
              </w:rPr>
            </w:pPr>
            <w:r w:rsidRPr="009B5590">
              <w:rPr>
                <w:b/>
                <w:color w:val="000000" w:themeColor="text1"/>
              </w:rPr>
              <w:t>DETAILED</w:t>
            </w:r>
          </w:p>
          <w:p w:rsidR="00AA25C6" w:rsidRPr="009B5590" w:rsidRDefault="00AA25C6" w:rsidP="00D712F7">
            <w:pPr>
              <w:rPr>
                <w:b/>
                <w:color w:val="000000" w:themeColor="text1"/>
              </w:rPr>
            </w:pPr>
            <w:r w:rsidRPr="009B5590">
              <w:rPr>
                <w:b/>
                <w:color w:val="000000" w:themeColor="text1"/>
              </w:rPr>
              <w:t>Speaker Notes:</w:t>
            </w:r>
          </w:p>
          <w:p w:rsidR="00AA25C6" w:rsidRPr="00FD6DA7" w:rsidRDefault="00AA25C6" w:rsidP="00D712F7">
            <w:pPr>
              <w:rPr>
                <w:color w:val="000000" w:themeColor="text1"/>
              </w:rPr>
            </w:pPr>
            <w:r w:rsidRPr="00FD6DA7">
              <w:rPr>
                <w:color w:val="000000" w:themeColor="text1"/>
              </w:rPr>
              <w:t>This slide provides specific examples of where to adopt climate change policies and promote resilience within city operations, including updates to building codes, floodplain ordinances, stormwater management plans, or transition to renewable energy.</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color w:val="000000" w:themeColor="text1"/>
              </w:rPr>
            </w:pPr>
            <w:r>
              <w:rPr>
                <w:b/>
                <w:color w:val="000000" w:themeColor="text1"/>
              </w:rPr>
              <w:t>120</w:t>
            </w:r>
          </w:p>
        </w:tc>
        <w:tc>
          <w:tcPr>
            <w:tcW w:w="3618" w:type="dxa"/>
          </w:tcPr>
          <w:p w:rsidR="00AA25C6" w:rsidRPr="00EB7815" w:rsidRDefault="00AA25C6" w:rsidP="00E91DB7">
            <w:pPr>
              <w:tabs>
                <w:tab w:val="left" w:pos="915"/>
              </w:tabs>
              <w:rPr>
                <w:b/>
                <w:color w:val="000000" w:themeColor="text1"/>
              </w:rPr>
            </w:pPr>
            <w:r w:rsidRPr="00EB7815">
              <w:rPr>
                <w:b/>
                <w:color w:val="000000" w:themeColor="text1"/>
              </w:rPr>
              <w:t>Examples of City Plans and Documents that can Incorporate Climate Change Considerations</w:t>
            </w:r>
          </w:p>
        </w:tc>
        <w:tc>
          <w:tcPr>
            <w:tcW w:w="6768" w:type="dxa"/>
          </w:tcPr>
          <w:p w:rsidR="00AA25C6" w:rsidRPr="009B5590" w:rsidRDefault="00AA25C6" w:rsidP="009B5590">
            <w:pPr>
              <w:rPr>
                <w:b/>
                <w:color w:val="000000" w:themeColor="text1"/>
              </w:rPr>
            </w:pPr>
            <w:r w:rsidRPr="009B5590">
              <w:rPr>
                <w:b/>
                <w:color w:val="000000" w:themeColor="text1"/>
              </w:rPr>
              <w:t>DETAILED</w:t>
            </w:r>
          </w:p>
          <w:p w:rsidR="00AA25C6" w:rsidRPr="009B5590" w:rsidRDefault="00AA25C6" w:rsidP="009B5590">
            <w:pPr>
              <w:rPr>
                <w:b/>
                <w:color w:val="000000" w:themeColor="text1"/>
              </w:rPr>
            </w:pPr>
            <w:r w:rsidRPr="009B5590">
              <w:rPr>
                <w:b/>
                <w:color w:val="000000" w:themeColor="text1"/>
              </w:rPr>
              <w:t>Speaker Notes:</w:t>
            </w:r>
          </w:p>
          <w:p w:rsidR="00AA25C6" w:rsidRPr="00FD6DA7" w:rsidRDefault="00AA25C6" w:rsidP="00D712F7">
            <w:pPr>
              <w:rPr>
                <w:color w:val="000000" w:themeColor="text1"/>
              </w:rPr>
            </w:pPr>
            <w:r w:rsidRPr="00FD6DA7">
              <w:rPr>
                <w:color w:val="000000" w:themeColor="text1"/>
              </w:rPr>
              <w:t>This slide provides specific examples of where to adopt climate change policies and promote resilience within city operations, including updates to building codes, floodplain ordinances, stormwater management plans, or transition to renewable energy.</w:t>
            </w:r>
          </w:p>
          <w:p w:rsidR="00AA25C6" w:rsidRPr="00FD6DA7" w:rsidRDefault="00AA25C6" w:rsidP="00D712F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121</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Adaptation Plan Exercise – 1 of 2</w:t>
            </w:r>
          </w:p>
        </w:tc>
        <w:tc>
          <w:tcPr>
            <w:tcW w:w="6768" w:type="dxa"/>
          </w:tcPr>
          <w:p w:rsidR="00AA25C6" w:rsidRPr="00FD6DA7" w:rsidRDefault="00AA25C6" w:rsidP="00E91DB7">
            <w:pPr>
              <w:rPr>
                <w:color w:val="000000" w:themeColor="text1"/>
              </w:rPr>
            </w:pPr>
            <w:r w:rsidRPr="00FD6DA7">
              <w:rPr>
                <w:b/>
                <w:bCs/>
                <w:color w:val="000000" w:themeColor="text1"/>
              </w:rPr>
              <w:t xml:space="preserve">Speaker Instructions: </w:t>
            </w:r>
          </w:p>
          <w:p w:rsidR="00AA25C6" w:rsidRPr="00FD6DA7" w:rsidRDefault="00AA25C6" w:rsidP="00E91DB7">
            <w:pPr>
              <w:rPr>
                <w:color w:val="000000" w:themeColor="text1"/>
              </w:rPr>
            </w:pPr>
            <w:r w:rsidRPr="00FD6DA7">
              <w:rPr>
                <w:color w:val="000000" w:themeColor="text1"/>
              </w:rPr>
              <w:t>For game-based track, have participants complete the Adaptation Plan in the Game of Floods Participant Workbook.</w:t>
            </w:r>
          </w:p>
          <w:p w:rsidR="00AA25C6" w:rsidRPr="00FD6DA7" w:rsidRDefault="00AA25C6" w:rsidP="00E91DB7">
            <w:pPr>
              <w:rPr>
                <w:color w:val="000000" w:themeColor="text1"/>
              </w:rPr>
            </w:pPr>
            <w:r w:rsidRPr="00FD6DA7">
              <w:rPr>
                <w:color w:val="000000" w:themeColor="text1"/>
              </w:rPr>
              <w:t>For exercise-based track, have participants complete the Project Resilience Review exercise on subsequent slides.</w:t>
            </w:r>
          </w:p>
          <w:p w:rsidR="00AA25C6" w:rsidRPr="00FD6DA7" w:rsidRDefault="00AA25C6" w:rsidP="00E91DB7">
            <w:pPr>
              <w:rPr>
                <w:color w:val="000000" w:themeColor="text1"/>
              </w:rPr>
            </w:pPr>
          </w:p>
          <w:p w:rsidR="00AA25C6" w:rsidRPr="00FD6DA7" w:rsidRDefault="00AA25C6" w:rsidP="00E91DB7">
            <w:pPr>
              <w:rPr>
                <w:color w:val="000000" w:themeColor="text1"/>
              </w:rPr>
            </w:pPr>
          </w:p>
          <w:p w:rsidR="00AA25C6" w:rsidRPr="00FD6DA7" w:rsidRDefault="00AA25C6" w:rsidP="007C7477">
            <w:pPr>
              <w:rPr>
                <w:i/>
                <w:iCs/>
                <w:color w:val="000000" w:themeColor="text1"/>
              </w:rPr>
            </w:pPr>
            <w:r w:rsidRPr="00FD6DA7">
              <w:rPr>
                <w:i/>
                <w:iCs/>
                <w:color w:val="000000" w:themeColor="text1"/>
              </w:rPr>
              <w:t>For game-based track, have participants complete the Adaptation Plan in the Game of Floods Participant Workbook.</w:t>
            </w:r>
          </w:p>
          <w:p w:rsidR="00AA25C6" w:rsidRPr="00FD6DA7" w:rsidRDefault="00AA25C6" w:rsidP="007C7477">
            <w:pPr>
              <w:rPr>
                <w:color w:val="000000" w:themeColor="text1"/>
              </w:rPr>
            </w:pPr>
          </w:p>
          <w:p w:rsidR="00AA25C6" w:rsidRPr="00FD6DA7" w:rsidRDefault="00AA25C6" w:rsidP="007C7477">
            <w:pPr>
              <w:rPr>
                <w:color w:val="000000" w:themeColor="text1"/>
              </w:rPr>
            </w:pPr>
            <w:r w:rsidRPr="00FD6DA7">
              <w:rPr>
                <w:i/>
                <w:iCs/>
                <w:color w:val="000000" w:themeColor="text1"/>
              </w:rPr>
              <w:t>For exercise-based track, have participants complete the Project Resilience Review exercise on subsequent slides.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122</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Adaptation Plan Exercise – 2 of 2</w:t>
            </w:r>
          </w:p>
        </w:tc>
        <w:tc>
          <w:tcPr>
            <w:tcW w:w="6768" w:type="dxa"/>
          </w:tcPr>
          <w:p w:rsidR="00AA25C6" w:rsidRPr="00FD6DA7" w:rsidRDefault="00AA25C6" w:rsidP="00E91DB7">
            <w:pPr>
              <w:rPr>
                <w:color w:val="000000" w:themeColor="text1"/>
              </w:rPr>
            </w:pPr>
            <w:r w:rsidRPr="00FD6DA7">
              <w:rPr>
                <w:b/>
                <w:bCs/>
                <w:color w:val="000000" w:themeColor="text1"/>
              </w:rPr>
              <w:t>Speaker Instructions:</w:t>
            </w:r>
          </w:p>
          <w:p w:rsidR="00AA25C6" w:rsidRPr="00FD6DA7" w:rsidRDefault="00AA25C6" w:rsidP="00B51E7B">
            <w:pPr>
              <w:rPr>
                <w:i/>
                <w:iCs/>
                <w:color w:val="000000" w:themeColor="text1"/>
              </w:rPr>
            </w:pPr>
            <w:r w:rsidRPr="00FD6DA7">
              <w:rPr>
                <w:i/>
                <w:iCs/>
                <w:color w:val="000000" w:themeColor="text1"/>
              </w:rPr>
              <w:t>For game-based track, have participants complete the Adaptation Plan in the Game of Floods Participant Workbook.</w:t>
            </w:r>
          </w:p>
          <w:p w:rsidR="00AA25C6" w:rsidRPr="00FD6DA7" w:rsidRDefault="00AA25C6" w:rsidP="00B51E7B">
            <w:pPr>
              <w:rPr>
                <w:color w:val="000000" w:themeColor="text1"/>
              </w:rPr>
            </w:pPr>
          </w:p>
          <w:p w:rsidR="00AA25C6" w:rsidRPr="00FD6DA7" w:rsidRDefault="00AA25C6" w:rsidP="00B51E7B">
            <w:pPr>
              <w:rPr>
                <w:color w:val="000000" w:themeColor="text1"/>
              </w:rPr>
            </w:pPr>
            <w:r w:rsidRPr="00FD6DA7">
              <w:rPr>
                <w:i/>
                <w:iCs/>
                <w:color w:val="000000" w:themeColor="text1"/>
              </w:rPr>
              <w:t>This slide can be deleted for the exercise-based track.</w:t>
            </w:r>
          </w:p>
          <w:p w:rsidR="00AA25C6" w:rsidRPr="00FD6DA7" w:rsidRDefault="00AA25C6" w:rsidP="00B51E7B">
            <w:pPr>
              <w:rPr>
                <w:color w:val="000000" w:themeColor="text1"/>
              </w:rPr>
            </w:pPr>
            <w:r w:rsidRPr="00FD6DA7">
              <w:rPr>
                <w:color w:val="000000" w:themeColor="text1"/>
              </w:rPr>
              <w:t>Game-based track:</w:t>
            </w:r>
          </w:p>
          <w:p w:rsidR="00AA25C6" w:rsidRPr="00FD6DA7" w:rsidRDefault="00AA25C6" w:rsidP="00B51E7B">
            <w:pPr>
              <w:rPr>
                <w:color w:val="000000" w:themeColor="text1"/>
              </w:rPr>
            </w:pPr>
          </w:p>
          <w:p w:rsidR="00AA25C6" w:rsidRPr="00FD6DA7" w:rsidRDefault="00AA25C6" w:rsidP="00B51E7B">
            <w:pPr>
              <w:numPr>
                <w:ilvl w:val="0"/>
                <w:numId w:val="41"/>
              </w:numPr>
              <w:rPr>
                <w:color w:val="000000" w:themeColor="text1"/>
              </w:rPr>
            </w:pPr>
            <w:r w:rsidRPr="00FD6DA7">
              <w:rPr>
                <w:color w:val="000000" w:themeColor="text1"/>
              </w:rPr>
              <w:t xml:space="preserve">Review potential adaptation options and associated costs. </w:t>
            </w:r>
          </w:p>
          <w:p w:rsidR="00AA25C6" w:rsidRPr="00FD6DA7" w:rsidRDefault="00AA25C6" w:rsidP="00B51E7B">
            <w:pPr>
              <w:numPr>
                <w:ilvl w:val="0"/>
                <w:numId w:val="41"/>
              </w:numPr>
              <w:rPr>
                <w:color w:val="000000" w:themeColor="text1"/>
              </w:rPr>
            </w:pPr>
            <w:r w:rsidRPr="00FD6DA7">
              <w:rPr>
                <w:color w:val="000000" w:themeColor="text1"/>
              </w:rPr>
              <w:lastRenderedPageBreak/>
              <w:t>Teams will strategize how to protect assets with allotted funding.</w:t>
            </w:r>
          </w:p>
          <w:p w:rsidR="00AA25C6" w:rsidRPr="00FD6DA7" w:rsidRDefault="00AA25C6" w:rsidP="00B51E7B">
            <w:pPr>
              <w:numPr>
                <w:ilvl w:val="0"/>
                <w:numId w:val="41"/>
              </w:numPr>
              <w:rPr>
                <w:color w:val="000000" w:themeColor="text1"/>
              </w:rPr>
            </w:pPr>
            <w:r w:rsidRPr="00FD6DA7">
              <w:rPr>
                <w:color w:val="000000" w:themeColor="text1"/>
              </w:rPr>
              <w:t xml:space="preserve">All team members should record results in their own workbook. </w:t>
            </w:r>
          </w:p>
          <w:p w:rsidR="00AA25C6" w:rsidRPr="00FD6DA7" w:rsidRDefault="00AA25C6" w:rsidP="00B51E7B">
            <w:pPr>
              <w:numPr>
                <w:ilvl w:val="0"/>
                <w:numId w:val="41"/>
              </w:numPr>
              <w:rPr>
                <w:color w:val="000000" w:themeColor="text1"/>
              </w:rPr>
            </w:pPr>
            <w:r w:rsidRPr="00FD6DA7">
              <w:rPr>
                <w:color w:val="000000" w:themeColor="text1"/>
              </w:rPr>
              <w:t>Teams will also consider additional 2 questions in workbook:</w:t>
            </w:r>
          </w:p>
          <w:p w:rsidR="00AA25C6" w:rsidRPr="00FD6DA7" w:rsidRDefault="00AA25C6" w:rsidP="007C2162">
            <w:pPr>
              <w:ind w:left="1134" w:hanging="90"/>
              <w:rPr>
                <w:color w:val="000000" w:themeColor="text1"/>
              </w:rPr>
            </w:pPr>
            <w:r w:rsidRPr="00FD6DA7">
              <w:rPr>
                <w:color w:val="000000" w:themeColor="text1"/>
              </w:rPr>
              <w:t>-Think about outreach and engaging the community, what activities would you need to complete as you implement your Plan?</w:t>
            </w:r>
          </w:p>
          <w:p w:rsidR="00AA25C6" w:rsidRPr="00FD6DA7" w:rsidRDefault="00AA25C6" w:rsidP="007C2162">
            <w:pPr>
              <w:ind w:left="1134" w:hanging="90"/>
              <w:rPr>
                <w:color w:val="000000" w:themeColor="text1"/>
              </w:rPr>
            </w:pPr>
            <w:r w:rsidRPr="00FD6DA7">
              <w:rPr>
                <w:color w:val="000000" w:themeColor="text1"/>
              </w:rPr>
              <w:t>-If there is one more thing you wanted to do to increase the resiliency of the town to climate change, but you could not afford, what would it be and why?</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lastRenderedPageBreak/>
              <w:t>123</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Project Resilience Review – 1 of 2</w:t>
            </w:r>
          </w:p>
        </w:tc>
        <w:tc>
          <w:tcPr>
            <w:tcW w:w="6768" w:type="dxa"/>
          </w:tcPr>
          <w:p w:rsidR="00AA25C6" w:rsidRPr="00FD6DA7" w:rsidRDefault="00AA25C6" w:rsidP="00E91DB7">
            <w:pPr>
              <w:rPr>
                <w:color w:val="000000" w:themeColor="text1"/>
              </w:rPr>
            </w:pPr>
            <w:r w:rsidRPr="00FD6DA7">
              <w:rPr>
                <w:b/>
                <w:bCs/>
                <w:color w:val="000000" w:themeColor="text1"/>
              </w:rPr>
              <w:t>Speaker Instructions:</w:t>
            </w:r>
          </w:p>
          <w:p w:rsidR="00AA25C6" w:rsidRPr="00FD6DA7" w:rsidRDefault="00AA25C6" w:rsidP="00B51E7B">
            <w:pPr>
              <w:rPr>
                <w:i/>
                <w:iCs/>
                <w:color w:val="000000" w:themeColor="text1"/>
              </w:rPr>
            </w:pPr>
            <w:r w:rsidRPr="00FD6DA7">
              <w:rPr>
                <w:i/>
                <w:iCs/>
                <w:color w:val="000000" w:themeColor="text1"/>
              </w:rPr>
              <w:t>For exercise-based track, have participants complete the Project Resilience Review on this slide and the next.</w:t>
            </w:r>
          </w:p>
          <w:p w:rsidR="00AA25C6" w:rsidRPr="00FD6DA7" w:rsidRDefault="00AA25C6" w:rsidP="00B51E7B">
            <w:pPr>
              <w:rPr>
                <w:color w:val="000000" w:themeColor="text1"/>
              </w:rPr>
            </w:pPr>
          </w:p>
          <w:p w:rsidR="00AA25C6" w:rsidRPr="00FD6DA7" w:rsidRDefault="00AA25C6" w:rsidP="00B51E7B">
            <w:pPr>
              <w:rPr>
                <w:color w:val="000000" w:themeColor="text1"/>
              </w:rPr>
            </w:pPr>
            <w:r w:rsidRPr="00FD6DA7">
              <w:rPr>
                <w:i/>
                <w:iCs/>
                <w:color w:val="000000" w:themeColor="text1"/>
              </w:rPr>
              <w:t>This slide can be deleted for the game-based track.</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124</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Project Resilience Review – 2 of 2</w:t>
            </w:r>
          </w:p>
        </w:tc>
        <w:tc>
          <w:tcPr>
            <w:tcW w:w="6768" w:type="dxa"/>
          </w:tcPr>
          <w:p w:rsidR="00AA25C6" w:rsidRPr="00FD6DA7" w:rsidRDefault="00AA25C6" w:rsidP="00E91DB7">
            <w:pPr>
              <w:rPr>
                <w:b/>
                <w:bCs/>
                <w:color w:val="000000" w:themeColor="text1"/>
              </w:rPr>
            </w:pPr>
            <w:r w:rsidRPr="00FD6DA7">
              <w:rPr>
                <w:b/>
                <w:bCs/>
                <w:color w:val="000000" w:themeColor="text1"/>
              </w:rPr>
              <w:t>Speaker Instructions:</w:t>
            </w:r>
          </w:p>
          <w:p w:rsidR="00AA25C6" w:rsidRPr="00FD6DA7" w:rsidRDefault="00AA25C6" w:rsidP="00B51E7B">
            <w:pPr>
              <w:rPr>
                <w:bCs/>
                <w:i/>
                <w:iCs/>
                <w:color w:val="000000" w:themeColor="text1"/>
              </w:rPr>
            </w:pPr>
            <w:r w:rsidRPr="00FD6DA7">
              <w:rPr>
                <w:bCs/>
                <w:i/>
                <w:iCs/>
                <w:color w:val="000000" w:themeColor="text1"/>
              </w:rPr>
              <w:t>For exercise-based track, have participants complete the Project Resilience Review on this slide and the previous.</w:t>
            </w:r>
          </w:p>
          <w:p w:rsidR="00AA25C6" w:rsidRPr="00FD6DA7" w:rsidRDefault="00AA25C6" w:rsidP="00B51E7B">
            <w:pPr>
              <w:rPr>
                <w:bCs/>
                <w:color w:val="000000" w:themeColor="text1"/>
              </w:rPr>
            </w:pPr>
          </w:p>
          <w:p w:rsidR="00AA25C6" w:rsidRPr="00FD6DA7" w:rsidRDefault="00AA25C6" w:rsidP="00B51E7B">
            <w:pPr>
              <w:rPr>
                <w:bCs/>
                <w:color w:val="000000" w:themeColor="text1"/>
              </w:rPr>
            </w:pPr>
            <w:r w:rsidRPr="00FD6DA7">
              <w:rPr>
                <w:bCs/>
                <w:i/>
                <w:iCs/>
                <w:color w:val="000000" w:themeColor="text1"/>
              </w:rPr>
              <w:t>This slide can be deleted for the game-based track</w:t>
            </w:r>
            <w:r w:rsidRPr="00FD6DA7">
              <w:rPr>
                <w:bCs/>
                <w:color w:val="000000" w:themeColor="text1"/>
              </w:rPr>
              <w:t>.</w:t>
            </w:r>
          </w:p>
          <w:p w:rsidR="00AA25C6" w:rsidRPr="00FD6DA7" w:rsidRDefault="00AA25C6" w:rsidP="00E91DB7">
            <w:pPr>
              <w:rPr>
                <w:b/>
                <w:bCs/>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125</w:t>
            </w:r>
          </w:p>
        </w:tc>
        <w:tc>
          <w:tcPr>
            <w:tcW w:w="3618" w:type="dxa"/>
          </w:tcPr>
          <w:p w:rsidR="00AA25C6" w:rsidRPr="00EB7815" w:rsidRDefault="00AA25C6" w:rsidP="00E91DB7">
            <w:pPr>
              <w:tabs>
                <w:tab w:val="left" w:pos="915"/>
              </w:tabs>
              <w:rPr>
                <w:b/>
                <w:bCs/>
                <w:color w:val="000000" w:themeColor="text1"/>
              </w:rPr>
            </w:pPr>
            <w:r w:rsidRPr="00EB7815">
              <w:rPr>
                <w:b/>
                <w:bCs/>
                <w:color w:val="000000" w:themeColor="text1"/>
              </w:rPr>
              <w:t>Integrating Climate Change into Planning &amp; Operations</w:t>
            </w:r>
          </w:p>
          <w:p w:rsidR="00AA25C6" w:rsidRPr="00EB7815" w:rsidRDefault="00AA25C6" w:rsidP="00E91DB7">
            <w:pPr>
              <w:tabs>
                <w:tab w:val="left" w:pos="915"/>
              </w:tabs>
              <w:rPr>
                <w:b/>
                <w:bCs/>
                <w:color w:val="000000" w:themeColor="text1"/>
              </w:rPr>
            </w:pPr>
            <w:r w:rsidRPr="00EB7815">
              <w:rPr>
                <w:b/>
                <w:bCs/>
                <w:color w:val="000000" w:themeColor="text1"/>
              </w:rPr>
              <w:t>Applicable Case Studies:</w:t>
            </w:r>
          </w:p>
        </w:tc>
        <w:tc>
          <w:tcPr>
            <w:tcW w:w="6768" w:type="dxa"/>
          </w:tcPr>
          <w:p w:rsidR="00AA25C6" w:rsidRPr="00FD6DA7" w:rsidRDefault="00AA25C6" w:rsidP="00B51E7B">
            <w:pPr>
              <w:rPr>
                <w:color w:val="000000" w:themeColor="text1"/>
              </w:rPr>
            </w:pPr>
            <w:r w:rsidRPr="00FD6DA7">
              <w:rPr>
                <w:color w:val="000000" w:themeColor="text1"/>
              </w:rPr>
              <w:t>Integrating Climate Change into Planning &amp; Operations</w:t>
            </w: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126</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Wrap-Up</w:t>
            </w:r>
          </w:p>
        </w:tc>
        <w:tc>
          <w:tcPr>
            <w:tcW w:w="6768" w:type="dxa"/>
          </w:tcPr>
          <w:p w:rsidR="00AA25C6" w:rsidRPr="00FD6DA7" w:rsidRDefault="00AA25C6" w:rsidP="00E91DB7">
            <w:pPr>
              <w:rPr>
                <w:color w:val="000000" w:themeColor="text1"/>
              </w:rPr>
            </w:pPr>
            <w:r w:rsidRPr="00FD6DA7">
              <w:rPr>
                <w:color w:val="000000" w:themeColor="text1"/>
              </w:rPr>
              <w:t>-</w:t>
            </w:r>
          </w:p>
          <w:p w:rsidR="00AA25C6" w:rsidRPr="00FD6DA7" w:rsidRDefault="00AA25C6" w:rsidP="00E91DB7">
            <w:pPr>
              <w:rPr>
                <w:color w:val="000000" w:themeColor="text1"/>
              </w:rPr>
            </w:pPr>
          </w:p>
          <w:p w:rsidR="00AA25C6" w:rsidRPr="00FD6DA7" w:rsidRDefault="00AA25C6" w:rsidP="00E91DB7">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127</w:t>
            </w:r>
          </w:p>
        </w:tc>
        <w:tc>
          <w:tcPr>
            <w:tcW w:w="3618" w:type="dxa"/>
          </w:tcPr>
          <w:p w:rsidR="00AA25C6" w:rsidRPr="00EB7815" w:rsidRDefault="00AA25C6" w:rsidP="00E91DB7">
            <w:pPr>
              <w:tabs>
                <w:tab w:val="left" w:pos="915"/>
              </w:tabs>
              <w:rPr>
                <w:b/>
                <w:color w:val="000000" w:themeColor="text1"/>
              </w:rPr>
            </w:pPr>
            <w:r w:rsidRPr="00EB7815">
              <w:rPr>
                <w:b/>
                <w:bCs/>
                <w:color w:val="000000" w:themeColor="text1"/>
              </w:rPr>
              <w:t>Process for Incorporating Climate Change into Project Planning – Next Steps</w:t>
            </w:r>
          </w:p>
        </w:tc>
        <w:tc>
          <w:tcPr>
            <w:tcW w:w="6768" w:type="dxa"/>
          </w:tcPr>
          <w:p w:rsidR="00AA25C6" w:rsidRPr="00FD6DA7" w:rsidRDefault="00AA25C6" w:rsidP="00E91DB7">
            <w:pPr>
              <w:rPr>
                <w:color w:val="000000" w:themeColor="text1"/>
              </w:rPr>
            </w:pPr>
            <w:r w:rsidRPr="00FD6DA7">
              <w:rPr>
                <w:b/>
                <w:bCs/>
                <w:color w:val="000000" w:themeColor="text1"/>
              </w:rPr>
              <w:t>Speaker Notes:</w:t>
            </w:r>
          </w:p>
          <w:p w:rsidR="00AA25C6" w:rsidRPr="00FD6DA7" w:rsidRDefault="00AA25C6" w:rsidP="00B51E7B">
            <w:pPr>
              <w:rPr>
                <w:color w:val="000000" w:themeColor="text1"/>
              </w:rPr>
            </w:pPr>
            <w:r w:rsidRPr="00FD6DA7">
              <w:rPr>
                <w:color w:val="000000" w:themeColor="text1"/>
              </w:rPr>
              <w:t xml:space="preserve">Following completion of an adaptation plan for </w:t>
            </w:r>
            <w:proofErr w:type="gramStart"/>
            <w:r w:rsidRPr="00FD6DA7">
              <w:rPr>
                <w:color w:val="000000" w:themeColor="text1"/>
              </w:rPr>
              <w:t>an</w:t>
            </w:r>
            <w:proofErr w:type="gramEnd"/>
            <w:r w:rsidRPr="00FD6DA7">
              <w:rPr>
                <w:color w:val="000000" w:themeColor="text1"/>
              </w:rPr>
              <w:t xml:space="preserve"> given asset or set of assets, it is time to implement adaptation measures. This involves constructing the selected physical adaptation strategies or adopting or implementing selected governance strategies. As discussed previously, it is important to continue to monitor changing environmental conditions to identify thresholds at which point phased strategies may be implemented. Thresholds are especially important to identify to assets design with adaptive capacity, where structural modifications are planned at some point in the future or for managed retreat projects where assets are removed and relocated according to a predetermined plan triggered by exceedance of future thresholds.</w:t>
            </w:r>
          </w:p>
          <w:p w:rsidR="00AA25C6" w:rsidRPr="00FD6DA7" w:rsidRDefault="00AA25C6" w:rsidP="007E4703">
            <w:pPr>
              <w:rPr>
                <w:color w:val="000000" w:themeColor="text1"/>
              </w:rPr>
            </w:pPr>
          </w:p>
        </w:tc>
      </w:tr>
      <w:tr w:rsidR="00AA25C6" w:rsidRPr="00FD6DA7" w:rsidTr="00AA25C6">
        <w:tc>
          <w:tcPr>
            <w:tcW w:w="576" w:type="dxa"/>
          </w:tcPr>
          <w:p w:rsidR="00AA25C6" w:rsidRPr="00EB7815" w:rsidRDefault="00B745C1" w:rsidP="00E91DB7">
            <w:pPr>
              <w:tabs>
                <w:tab w:val="left" w:pos="915"/>
              </w:tabs>
              <w:rPr>
                <w:b/>
                <w:bCs/>
                <w:color w:val="000000" w:themeColor="text1"/>
              </w:rPr>
            </w:pPr>
            <w:r>
              <w:rPr>
                <w:b/>
                <w:bCs/>
                <w:color w:val="000000" w:themeColor="text1"/>
              </w:rPr>
              <w:t>128</w:t>
            </w:r>
          </w:p>
        </w:tc>
        <w:tc>
          <w:tcPr>
            <w:tcW w:w="3618" w:type="dxa"/>
          </w:tcPr>
          <w:p w:rsidR="00AA25C6" w:rsidRPr="00EB7815" w:rsidRDefault="00AA25C6" w:rsidP="00E91DB7">
            <w:pPr>
              <w:tabs>
                <w:tab w:val="left" w:pos="915"/>
              </w:tabs>
              <w:rPr>
                <w:b/>
                <w:bCs/>
                <w:color w:val="000000" w:themeColor="text1"/>
              </w:rPr>
            </w:pPr>
            <w:r w:rsidRPr="00EB7815">
              <w:rPr>
                <w:b/>
                <w:bCs/>
                <w:color w:val="000000" w:themeColor="text1"/>
              </w:rPr>
              <w:t>Incorporating Climate Change into Project Planning and Design (Optional)</w:t>
            </w:r>
          </w:p>
        </w:tc>
        <w:tc>
          <w:tcPr>
            <w:tcW w:w="6768" w:type="dxa"/>
          </w:tcPr>
          <w:p w:rsidR="00AA25C6" w:rsidRPr="005C1C0D" w:rsidRDefault="00AA25C6" w:rsidP="005C1C0D">
            <w:pPr>
              <w:rPr>
                <w:bCs/>
                <w:color w:val="000000" w:themeColor="text1"/>
              </w:rPr>
            </w:pPr>
            <w:r w:rsidRPr="005C1C0D">
              <w:rPr>
                <w:b/>
                <w:bCs/>
                <w:color w:val="000000" w:themeColor="text1"/>
              </w:rPr>
              <w:t>[OPTIONAL SLIDE]</w:t>
            </w:r>
          </w:p>
          <w:p w:rsidR="00AA25C6" w:rsidRPr="005C1C0D" w:rsidRDefault="00AA25C6" w:rsidP="005C1C0D">
            <w:pPr>
              <w:rPr>
                <w:bCs/>
                <w:color w:val="000000" w:themeColor="text1"/>
              </w:rPr>
            </w:pPr>
            <w:r w:rsidRPr="005C1C0D">
              <w:rPr>
                <w:b/>
                <w:bCs/>
                <w:color w:val="000000" w:themeColor="text1"/>
              </w:rPr>
              <w:t>Speaker notes:</w:t>
            </w:r>
          </w:p>
          <w:p w:rsidR="00AA25C6" w:rsidRPr="00FD6DA7" w:rsidRDefault="00AA25C6" w:rsidP="00B51E7B">
            <w:pPr>
              <w:rPr>
                <w:bCs/>
                <w:color w:val="000000" w:themeColor="text1"/>
              </w:rPr>
            </w:pPr>
            <w:r w:rsidRPr="00FD6DA7">
              <w:rPr>
                <w:bCs/>
                <w:color w:val="000000" w:themeColor="text1"/>
              </w:rPr>
              <w:t>Based on what you’ve learned today, what ideas do you have to incorporate climate change considerations in your day-to-day work?</w:t>
            </w:r>
          </w:p>
          <w:p w:rsidR="00AA25C6" w:rsidRPr="00FD6DA7" w:rsidRDefault="00AA25C6" w:rsidP="00B51E7B">
            <w:pPr>
              <w:rPr>
                <w:bCs/>
                <w:color w:val="000000" w:themeColor="text1"/>
              </w:rPr>
            </w:pPr>
          </w:p>
          <w:p w:rsidR="00AA25C6" w:rsidRPr="00FD6DA7" w:rsidRDefault="00AA25C6" w:rsidP="00B51E7B">
            <w:pPr>
              <w:rPr>
                <w:bCs/>
                <w:color w:val="000000" w:themeColor="text1"/>
              </w:rPr>
            </w:pPr>
            <w:r w:rsidRPr="00FD6DA7">
              <w:rPr>
                <w:bCs/>
                <w:i/>
                <w:iCs/>
                <w:color w:val="000000" w:themeColor="text1"/>
              </w:rPr>
              <w:t xml:space="preserve">This is an optional slide that can be used to facilitate a brief discussion </w:t>
            </w:r>
            <w:r w:rsidRPr="00FD6DA7">
              <w:rPr>
                <w:bCs/>
                <w:i/>
                <w:iCs/>
                <w:color w:val="000000" w:themeColor="text1"/>
              </w:rPr>
              <w:lastRenderedPageBreak/>
              <w:t xml:space="preserve">among staff to wrap up the training and promote thinking about next steps. </w:t>
            </w:r>
          </w:p>
          <w:p w:rsidR="00AA25C6" w:rsidRPr="00FD6DA7" w:rsidRDefault="00AA25C6" w:rsidP="00E91DB7">
            <w:pPr>
              <w:rPr>
                <w:bCs/>
                <w:color w:val="000000" w:themeColor="text1"/>
              </w:rPr>
            </w:pPr>
          </w:p>
        </w:tc>
      </w:tr>
    </w:tbl>
    <w:p w:rsidR="00BC4794" w:rsidRPr="00FD6DA7" w:rsidRDefault="00BC4794" w:rsidP="007E4703">
      <w:pPr>
        <w:rPr>
          <w:color w:val="000000" w:themeColor="text1"/>
        </w:rPr>
      </w:pPr>
    </w:p>
    <w:sectPr w:rsidR="00BC4794" w:rsidRPr="00FD6DA7" w:rsidSect="002235E0">
      <w:footerReference w:type="default" r:id="rId9"/>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133" w:rsidRDefault="00767133" w:rsidP="007E4703">
      <w:pPr>
        <w:spacing w:after="0" w:line="240" w:lineRule="auto"/>
      </w:pPr>
      <w:r>
        <w:separator/>
      </w:r>
    </w:p>
  </w:endnote>
  <w:endnote w:type="continuationSeparator" w:id="0">
    <w:p w:rsidR="00767133" w:rsidRDefault="00767133" w:rsidP="007E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4350218"/>
      <w:docPartObj>
        <w:docPartGallery w:val="Page Numbers (Bottom of Page)"/>
        <w:docPartUnique/>
      </w:docPartObj>
    </w:sdtPr>
    <w:sdtEndPr>
      <w:rPr>
        <w:noProof/>
      </w:rPr>
    </w:sdtEndPr>
    <w:sdtContent>
      <w:p w:rsidR="00767133" w:rsidRDefault="00767133">
        <w:pPr>
          <w:pStyle w:val="Footer"/>
          <w:jc w:val="center"/>
        </w:pPr>
        <w:r>
          <w:fldChar w:fldCharType="begin"/>
        </w:r>
        <w:r>
          <w:instrText xml:space="preserve"> PAGE   \* MERGEFORMAT </w:instrText>
        </w:r>
        <w:r>
          <w:fldChar w:fldCharType="separate"/>
        </w:r>
        <w:r w:rsidR="009B3B3E">
          <w:rPr>
            <w:noProof/>
          </w:rPr>
          <w:t>22</w:t>
        </w:r>
        <w:r>
          <w:rPr>
            <w:noProof/>
          </w:rPr>
          <w:fldChar w:fldCharType="end"/>
        </w:r>
      </w:p>
    </w:sdtContent>
  </w:sdt>
  <w:p w:rsidR="00767133" w:rsidRDefault="007671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133" w:rsidRDefault="00767133" w:rsidP="007E4703">
      <w:pPr>
        <w:spacing w:after="0" w:line="240" w:lineRule="auto"/>
      </w:pPr>
      <w:r>
        <w:separator/>
      </w:r>
    </w:p>
  </w:footnote>
  <w:footnote w:type="continuationSeparator" w:id="0">
    <w:p w:rsidR="00767133" w:rsidRDefault="00767133" w:rsidP="007E47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080AA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818C3F7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9D4E599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71927F64"/>
    <w:lvl w:ilvl="0">
      <w:start w:val="1"/>
      <w:numFmt w:val="decimal"/>
      <w:pStyle w:val="ListNumber2"/>
      <w:lvlText w:val="%1."/>
      <w:lvlJc w:val="left"/>
      <w:pPr>
        <w:tabs>
          <w:tab w:val="num" w:pos="720"/>
        </w:tabs>
        <w:ind w:left="720" w:hanging="360"/>
      </w:pPr>
    </w:lvl>
  </w:abstractNum>
  <w:abstractNum w:abstractNumId="4">
    <w:nsid w:val="FFFFFF80"/>
    <w:multiLevelType w:val="singleLevel"/>
    <w:tmpl w:val="DBFCFC40"/>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3C9A3C2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4994404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F06B75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05D868DE"/>
    <w:lvl w:ilvl="0">
      <w:start w:val="1"/>
      <w:numFmt w:val="decimal"/>
      <w:pStyle w:val="ListNumber"/>
      <w:lvlText w:val="%1."/>
      <w:lvlJc w:val="left"/>
      <w:pPr>
        <w:tabs>
          <w:tab w:val="num" w:pos="360"/>
        </w:tabs>
        <w:ind w:left="360" w:hanging="360"/>
      </w:pPr>
    </w:lvl>
  </w:abstractNum>
  <w:abstractNum w:abstractNumId="9">
    <w:nsid w:val="FFFFFF89"/>
    <w:multiLevelType w:val="singleLevel"/>
    <w:tmpl w:val="154EC2F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406E3"/>
    <w:multiLevelType w:val="hybridMultilevel"/>
    <w:tmpl w:val="D138DBC6"/>
    <w:lvl w:ilvl="0" w:tplc="EF1A6372">
      <w:start w:val="1"/>
      <w:numFmt w:val="bullet"/>
      <w:lvlText w:val="•"/>
      <w:lvlJc w:val="left"/>
      <w:pPr>
        <w:tabs>
          <w:tab w:val="num" w:pos="720"/>
        </w:tabs>
        <w:ind w:left="720" w:hanging="360"/>
      </w:pPr>
      <w:rPr>
        <w:rFonts w:ascii="Arial" w:hAnsi="Arial" w:hint="default"/>
      </w:rPr>
    </w:lvl>
    <w:lvl w:ilvl="1" w:tplc="A03CAEF4" w:tentative="1">
      <w:start w:val="1"/>
      <w:numFmt w:val="bullet"/>
      <w:lvlText w:val="•"/>
      <w:lvlJc w:val="left"/>
      <w:pPr>
        <w:tabs>
          <w:tab w:val="num" w:pos="1440"/>
        </w:tabs>
        <w:ind w:left="1440" w:hanging="360"/>
      </w:pPr>
      <w:rPr>
        <w:rFonts w:ascii="Arial" w:hAnsi="Arial" w:hint="default"/>
      </w:rPr>
    </w:lvl>
    <w:lvl w:ilvl="2" w:tplc="382C59E8" w:tentative="1">
      <w:start w:val="1"/>
      <w:numFmt w:val="bullet"/>
      <w:lvlText w:val="•"/>
      <w:lvlJc w:val="left"/>
      <w:pPr>
        <w:tabs>
          <w:tab w:val="num" w:pos="2160"/>
        </w:tabs>
        <w:ind w:left="2160" w:hanging="360"/>
      </w:pPr>
      <w:rPr>
        <w:rFonts w:ascii="Arial" w:hAnsi="Arial" w:hint="default"/>
      </w:rPr>
    </w:lvl>
    <w:lvl w:ilvl="3" w:tplc="8CCE56E6" w:tentative="1">
      <w:start w:val="1"/>
      <w:numFmt w:val="bullet"/>
      <w:lvlText w:val="•"/>
      <w:lvlJc w:val="left"/>
      <w:pPr>
        <w:tabs>
          <w:tab w:val="num" w:pos="2880"/>
        </w:tabs>
        <w:ind w:left="2880" w:hanging="360"/>
      </w:pPr>
      <w:rPr>
        <w:rFonts w:ascii="Arial" w:hAnsi="Arial" w:hint="default"/>
      </w:rPr>
    </w:lvl>
    <w:lvl w:ilvl="4" w:tplc="4EEC2670" w:tentative="1">
      <w:start w:val="1"/>
      <w:numFmt w:val="bullet"/>
      <w:lvlText w:val="•"/>
      <w:lvlJc w:val="left"/>
      <w:pPr>
        <w:tabs>
          <w:tab w:val="num" w:pos="3600"/>
        </w:tabs>
        <w:ind w:left="3600" w:hanging="360"/>
      </w:pPr>
      <w:rPr>
        <w:rFonts w:ascii="Arial" w:hAnsi="Arial" w:hint="default"/>
      </w:rPr>
    </w:lvl>
    <w:lvl w:ilvl="5" w:tplc="E0329AF0" w:tentative="1">
      <w:start w:val="1"/>
      <w:numFmt w:val="bullet"/>
      <w:lvlText w:val="•"/>
      <w:lvlJc w:val="left"/>
      <w:pPr>
        <w:tabs>
          <w:tab w:val="num" w:pos="4320"/>
        </w:tabs>
        <w:ind w:left="4320" w:hanging="360"/>
      </w:pPr>
      <w:rPr>
        <w:rFonts w:ascii="Arial" w:hAnsi="Arial" w:hint="default"/>
      </w:rPr>
    </w:lvl>
    <w:lvl w:ilvl="6" w:tplc="8F5C5324" w:tentative="1">
      <w:start w:val="1"/>
      <w:numFmt w:val="bullet"/>
      <w:lvlText w:val="•"/>
      <w:lvlJc w:val="left"/>
      <w:pPr>
        <w:tabs>
          <w:tab w:val="num" w:pos="5040"/>
        </w:tabs>
        <w:ind w:left="5040" w:hanging="360"/>
      </w:pPr>
      <w:rPr>
        <w:rFonts w:ascii="Arial" w:hAnsi="Arial" w:hint="default"/>
      </w:rPr>
    </w:lvl>
    <w:lvl w:ilvl="7" w:tplc="11B26176" w:tentative="1">
      <w:start w:val="1"/>
      <w:numFmt w:val="bullet"/>
      <w:lvlText w:val="•"/>
      <w:lvlJc w:val="left"/>
      <w:pPr>
        <w:tabs>
          <w:tab w:val="num" w:pos="5760"/>
        </w:tabs>
        <w:ind w:left="5760" w:hanging="360"/>
      </w:pPr>
      <w:rPr>
        <w:rFonts w:ascii="Arial" w:hAnsi="Arial" w:hint="default"/>
      </w:rPr>
    </w:lvl>
    <w:lvl w:ilvl="8" w:tplc="89200E66" w:tentative="1">
      <w:start w:val="1"/>
      <w:numFmt w:val="bullet"/>
      <w:lvlText w:val="•"/>
      <w:lvlJc w:val="left"/>
      <w:pPr>
        <w:tabs>
          <w:tab w:val="num" w:pos="6480"/>
        </w:tabs>
        <w:ind w:left="6480" w:hanging="360"/>
      </w:pPr>
      <w:rPr>
        <w:rFonts w:ascii="Arial" w:hAnsi="Arial" w:hint="default"/>
      </w:rPr>
    </w:lvl>
  </w:abstractNum>
  <w:abstractNum w:abstractNumId="11">
    <w:nsid w:val="0DD149A2"/>
    <w:multiLevelType w:val="hybridMultilevel"/>
    <w:tmpl w:val="446EB74E"/>
    <w:lvl w:ilvl="0" w:tplc="A6465CBE">
      <w:start w:val="1"/>
      <w:numFmt w:val="bullet"/>
      <w:lvlText w:val="•"/>
      <w:lvlJc w:val="left"/>
      <w:pPr>
        <w:tabs>
          <w:tab w:val="num" w:pos="720"/>
        </w:tabs>
        <w:ind w:left="720" w:hanging="360"/>
      </w:pPr>
      <w:rPr>
        <w:rFonts w:ascii="Arial" w:hAnsi="Arial" w:hint="default"/>
      </w:rPr>
    </w:lvl>
    <w:lvl w:ilvl="1" w:tplc="7682E0C8" w:tentative="1">
      <w:start w:val="1"/>
      <w:numFmt w:val="bullet"/>
      <w:lvlText w:val="•"/>
      <w:lvlJc w:val="left"/>
      <w:pPr>
        <w:tabs>
          <w:tab w:val="num" w:pos="1440"/>
        </w:tabs>
        <w:ind w:left="1440" w:hanging="360"/>
      </w:pPr>
      <w:rPr>
        <w:rFonts w:ascii="Arial" w:hAnsi="Arial" w:hint="default"/>
      </w:rPr>
    </w:lvl>
    <w:lvl w:ilvl="2" w:tplc="D6BC6E60" w:tentative="1">
      <w:start w:val="1"/>
      <w:numFmt w:val="bullet"/>
      <w:lvlText w:val="•"/>
      <w:lvlJc w:val="left"/>
      <w:pPr>
        <w:tabs>
          <w:tab w:val="num" w:pos="2160"/>
        </w:tabs>
        <w:ind w:left="2160" w:hanging="360"/>
      </w:pPr>
      <w:rPr>
        <w:rFonts w:ascii="Arial" w:hAnsi="Arial" w:hint="default"/>
      </w:rPr>
    </w:lvl>
    <w:lvl w:ilvl="3" w:tplc="E656198C" w:tentative="1">
      <w:start w:val="1"/>
      <w:numFmt w:val="bullet"/>
      <w:lvlText w:val="•"/>
      <w:lvlJc w:val="left"/>
      <w:pPr>
        <w:tabs>
          <w:tab w:val="num" w:pos="2880"/>
        </w:tabs>
        <w:ind w:left="2880" w:hanging="360"/>
      </w:pPr>
      <w:rPr>
        <w:rFonts w:ascii="Arial" w:hAnsi="Arial" w:hint="default"/>
      </w:rPr>
    </w:lvl>
    <w:lvl w:ilvl="4" w:tplc="69905602" w:tentative="1">
      <w:start w:val="1"/>
      <w:numFmt w:val="bullet"/>
      <w:lvlText w:val="•"/>
      <w:lvlJc w:val="left"/>
      <w:pPr>
        <w:tabs>
          <w:tab w:val="num" w:pos="3600"/>
        </w:tabs>
        <w:ind w:left="3600" w:hanging="360"/>
      </w:pPr>
      <w:rPr>
        <w:rFonts w:ascii="Arial" w:hAnsi="Arial" w:hint="default"/>
      </w:rPr>
    </w:lvl>
    <w:lvl w:ilvl="5" w:tplc="1C72A9DE" w:tentative="1">
      <w:start w:val="1"/>
      <w:numFmt w:val="bullet"/>
      <w:lvlText w:val="•"/>
      <w:lvlJc w:val="left"/>
      <w:pPr>
        <w:tabs>
          <w:tab w:val="num" w:pos="4320"/>
        </w:tabs>
        <w:ind w:left="4320" w:hanging="360"/>
      </w:pPr>
      <w:rPr>
        <w:rFonts w:ascii="Arial" w:hAnsi="Arial" w:hint="default"/>
      </w:rPr>
    </w:lvl>
    <w:lvl w:ilvl="6" w:tplc="17FC9C38" w:tentative="1">
      <w:start w:val="1"/>
      <w:numFmt w:val="bullet"/>
      <w:lvlText w:val="•"/>
      <w:lvlJc w:val="left"/>
      <w:pPr>
        <w:tabs>
          <w:tab w:val="num" w:pos="5040"/>
        </w:tabs>
        <w:ind w:left="5040" w:hanging="360"/>
      </w:pPr>
      <w:rPr>
        <w:rFonts w:ascii="Arial" w:hAnsi="Arial" w:hint="default"/>
      </w:rPr>
    </w:lvl>
    <w:lvl w:ilvl="7" w:tplc="961C4E0A" w:tentative="1">
      <w:start w:val="1"/>
      <w:numFmt w:val="bullet"/>
      <w:lvlText w:val="•"/>
      <w:lvlJc w:val="left"/>
      <w:pPr>
        <w:tabs>
          <w:tab w:val="num" w:pos="5760"/>
        </w:tabs>
        <w:ind w:left="5760" w:hanging="360"/>
      </w:pPr>
      <w:rPr>
        <w:rFonts w:ascii="Arial" w:hAnsi="Arial" w:hint="default"/>
      </w:rPr>
    </w:lvl>
    <w:lvl w:ilvl="8" w:tplc="4970B7F4" w:tentative="1">
      <w:start w:val="1"/>
      <w:numFmt w:val="bullet"/>
      <w:lvlText w:val="•"/>
      <w:lvlJc w:val="left"/>
      <w:pPr>
        <w:tabs>
          <w:tab w:val="num" w:pos="6480"/>
        </w:tabs>
        <w:ind w:left="6480" w:hanging="360"/>
      </w:pPr>
      <w:rPr>
        <w:rFonts w:ascii="Arial" w:hAnsi="Arial" w:hint="default"/>
      </w:rPr>
    </w:lvl>
  </w:abstractNum>
  <w:abstractNum w:abstractNumId="12">
    <w:nsid w:val="0F2A00B1"/>
    <w:multiLevelType w:val="hybridMultilevel"/>
    <w:tmpl w:val="89420892"/>
    <w:lvl w:ilvl="0" w:tplc="3FA2BBAC">
      <w:start w:val="1"/>
      <w:numFmt w:val="bullet"/>
      <w:lvlText w:val="-"/>
      <w:lvlJc w:val="left"/>
      <w:pPr>
        <w:tabs>
          <w:tab w:val="num" w:pos="720"/>
        </w:tabs>
        <w:ind w:left="720" w:hanging="360"/>
      </w:pPr>
      <w:rPr>
        <w:rFonts w:ascii="Times New Roman" w:hAnsi="Times New Roman" w:hint="default"/>
      </w:rPr>
    </w:lvl>
    <w:lvl w:ilvl="1" w:tplc="6EA08E2C" w:tentative="1">
      <w:start w:val="1"/>
      <w:numFmt w:val="bullet"/>
      <w:lvlText w:val="-"/>
      <w:lvlJc w:val="left"/>
      <w:pPr>
        <w:tabs>
          <w:tab w:val="num" w:pos="1440"/>
        </w:tabs>
        <w:ind w:left="1440" w:hanging="360"/>
      </w:pPr>
      <w:rPr>
        <w:rFonts w:ascii="Times New Roman" w:hAnsi="Times New Roman" w:hint="default"/>
      </w:rPr>
    </w:lvl>
    <w:lvl w:ilvl="2" w:tplc="BCB27208" w:tentative="1">
      <w:start w:val="1"/>
      <w:numFmt w:val="bullet"/>
      <w:lvlText w:val="-"/>
      <w:lvlJc w:val="left"/>
      <w:pPr>
        <w:tabs>
          <w:tab w:val="num" w:pos="2160"/>
        </w:tabs>
        <w:ind w:left="2160" w:hanging="360"/>
      </w:pPr>
      <w:rPr>
        <w:rFonts w:ascii="Times New Roman" w:hAnsi="Times New Roman" w:hint="default"/>
      </w:rPr>
    </w:lvl>
    <w:lvl w:ilvl="3" w:tplc="01DEE07E" w:tentative="1">
      <w:start w:val="1"/>
      <w:numFmt w:val="bullet"/>
      <w:lvlText w:val="-"/>
      <w:lvlJc w:val="left"/>
      <w:pPr>
        <w:tabs>
          <w:tab w:val="num" w:pos="2880"/>
        </w:tabs>
        <w:ind w:left="2880" w:hanging="360"/>
      </w:pPr>
      <w:rPr>
        <w:rFonts w:ascii="Times New Roman" w:hAnsi="Times New Roman" w:hint="default"/>
      </w:rPr>
    </w:lvl>
    <w:lvl w:ilvl="4" w:tplc="E2FC5BBA" w:tentative="1">
      <w:start w:val="1"/>
      <w:numFmt w:val="bullet"/>
      <w:lvlText w:val="-"/>
      <w:lvlJc w:val="left"/>
      <w:pPr>
        <w:tabs>
          <w:tab w:val="num" w:pos="3600"/>
        </w:tabs>
        <w:ind w:left="3600" w:hanging="360"/>
      </w:pPr>
      <w:rPr>
        <w:rFonts w:ascii="Times New Roman" w:hAnsi="Times New Roman" w:hint="default"/>
      </w:rPr>
    </w:lvl>
    <w:lvl w:ilvl="5" w:tplc="68FAB1D0" w:tentative="1">
      <w:start w:val="1"/>
      <w:numFmt w:val="bullet"/>
      <w:lvlText w:val="-"/>
      <w:lvlJc w:val="left"/>
      <w:pPr>
        <w:tabs>
          <w:tab w:val="num" w:pos="4320"/>
        </w:tabs>
        <w:ind w:left="4320" w:hanging="360"/>
      </w:pPr>
      <w:rPr>
        <w:rFonts w:ascii="Times New Roman" w:hAnsi="Times New Roman" w:hint="default"/>
      </w:rPr>
    </w:lvl>
    <w:lvl w:ilvl="6" w:tplc="04488018" w:tentative="1">
      <w:start w:val="1"/>
      <w:numFmt w:val="bullet"/>
      <w:lvlText w:val="-"/>
      <w:lvlJc w:val="left"/>
      <w:pPr>
        <w:tabs>
          <w:tab w:val="num" w:pos="5040"/>
        </w:tabs>
        <w:ind w:left="5040" w:hanging="360"/>
      </w:pPr>
      <w:rPr>
        <w:rFonts w:ascii="Times New Roman" w:hAnsi="Times New Roman" w:hint="default"/>
      </w:rPr>
    </w:lvl>
    <w:lvl w:ilvl="7" w:tplc="A81A8AD6" w:tentative="1">
      <w:start w:val="1"/>
      <w:numFmt w:val="bullet"/>
      <w:lvlText w:val="-"/>
      <w:lvlJc w:val="left"/>
      <w:pPr>
        <w:tabs>
          <w:tab w:val="num" w:pos="5760"/>
        </w:tabs>
        <w:ind w:left="5760" w:hanging="360"/>
      </w:pPr>
      <w:rPr>
        <w:rFonts w:ascii="Times New Roman" w:hAnsi="Times New Roman" w:hint="default"/>
      </w:rPr>
    </w:lvl>
    <w:lvl w:ilvl="8" w:tplc="D96E0AE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2CC54D2"/>
    <w:multiLevelType w:val="hybridMultilevel"/>
    <w:tmpl w:val="9DE273CC"/>
    <w:lvl w:ilvl="0" w:tplc="D9D096C0">
      <w:start w:val="1"/>
      <w:numFmt w:val="bullet"/>
      <w:lvlText w:val="-"/>
      <w:lvlJc w:val="left"/>
      <w:pPr>
        <w:tabs>
          <w:tab w:val="num" w:pos="720"/>
        </w:tabs>
        <w:ind w:left="720" w:hanging="360"/>
      </w:pPr>
      <w:rPr>
        <w:rFonts w:ascii="Times New Roman" w:hAnsi="Times New Roman" w:hint="default"/>
      </w:rPr>
    </w:lvl>
    <w:lvl w:ilvl="1" w:tplc="B6FEC210" w:tentative="1">
      <w:start w:val="1"/>
      <w:numFmt w:val="bullet"/>
      <w:lvlText w:val="-"/>
      <w:lvlJc w:val="left"/>
      <w:pPr>
        <w:tabs>
          <w:tab w:val="num" w:pos="1440"/>
        </w:tabs>
        <w:ind w:left="1440" w:hanging="360"/>
      </w:pPr>
      <w:rPr>
        <w:rFonts w:ascii="Times New Roman" w:hAnsi="Times New Roman" w:hint="default"/>
      </w:rPr>
    </w:lvl>
    <w:lvl w:ilvl="2" w:tplc="7EB20844" w:tentative="1">
      <w:start w:val="1"/>
      <w:numFmt w:val="bullet"/>
      <w:lvlText w:val="-"/>
      <w:lvlJc w:val="left"/>
      <w:pPr>
        <w:tabs>
          <w:tab w:val="num" w:pos="2160"/>
        </w:tabs>
        <w:ind w:left="2160" w:hanging="360"/>
      </w:pPr>
      <w:rPr>
        <w:rFonts w:ascii="Times New Roman" w:hAnsi="Times New Roman" w:hint="default"/>
      </w:rPr>
    </w:lvl>
    <w:lvl w:ilvl="3" w:tplc="81D8ACDC" w:tentative="1">
      <w:start w:val="1"/>
      <w:numFmt w:val="bullet"/>
      <w:lvlText w:val="-"/>
      <w:lvlJc w:val="left"/>
      <w:pPr>
        <w:tabs>
          <w:tab w:val="num" w:pos="2880"/>
        </w:tabs>
        <w:ind w:left="2880" w:hanging="360"/>
      </w:pPr>
      <w:rPr>
        <w:rFonts w:ascii="Times New Roman" w:hAnsi="Times New Roman" w:hint="default"/>
      </w:rPr>
    </w:lvl>
    <w:lvl w:ilvl="4" w:tplc="11B80F02" w:tentative="1">
      <w:start w:val="1"/>
      <w:numFmt w:val="bullet"/>
      <w:lvlText w:val="-"/>
      <w:lvlJc w:val="left"/>
      <w:pPr>
        <w:tabs>
          <w:tab w:val="num" w:pos="3600"/>
        </w:tabs>
        <w:ind w:left="3600" w:hanging="360"/>
      </w:pPr>
      <w:rPr>
        <w:rFonts w:ascii="Times New Roman" w:hAnsi="Times New Roman" w:hint="default"/>
      </w:rPr>
    </w:lvl>
    <w:lvl w:ilvl="5" w:tplc="28B4F8B8" w:tentative="1">
      <w:start w:val="1"/>
      <w:numFmt w:val="bullet"/>
      <w:lvlText w:val="-"/>
      <w:lvlJc w:val="left"/>
      <w:pPr>
        <w:tabs>
          <w:tab w:val="num" w:pos="4320"/>
        </w:tabs>
        <w:ind w:left="4320" w:hanging="360"/>
      </w:pPr>
      <w:rPr>
        <w:rFonts w:ascii="Times New Roman" w:hAnsi="Times New Roman" w:hint="default"/>
      </w:rPr>
    </w:lvl>
    <w:lvl w:ilvl="6" w:tplc="779C1F8A" w:tentative="1">
      <w:start w:val="1"/>
      <w:numFmt w:val="bullet"/>
      <w:lvlText w:val="-"/>
      <w:lvlJc w:val="left"/>
      <w:pPr>
        <w:tabs>
          <w:tab w:val="num" w:pos="5040"/>
        </w:tabs>
        <w:ind w:left="5040" w:hanging="360"/>
      </w:pPr>
      <w:rPr>
        <w:rFonts w:ascii="Times New Roman" w:hAnsi="Times New Roman" w:hint="default"/>
      </w:rPr>
    </w:lvl>
    <w:lvl w:ilvl="7" w:tplc="3DCC0810" w:tentative="1">
      <w:start w:val="1"/>
      <w:numFmt w:val="bullet"/>
      <w:lvlText w:val="-"/>
      <w:lvlJc w:val="left"/>
      <w:pPr>
        <w:tabs>
          <w:tab w:val="num" w:pos="5760"/>
        </w:tabs>
        <w:ind w:left="5760" w:hanging="360"/>
      </w:pPr>
      <w:rPr>
        <w:rFonts w:ascii="Times New Roman" w:hAnsi="Times New Roman" w:hint="default"/>
      </w:rPr>
    </w:lvl>
    <w:lvl w:ilvl="8" w:tplc="C13A600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13332CB9"/>
    <w:multiLevelType w:val="hybridMultilevel"/>
    <w:tmpl w:val="BD4EDA32"/>
    <w:lvl w:ilvl="0" w:tplc="472E3CC4">
      <w:start w:val="1"/>
      <w:numFmt w:val="bullet"/>
      <w:lvlText w:val="•"/>
      <w:lvlJc w:val="left"/>
      <w:pPr>
        <w:tabs>
          <w:tab w:val="num" w:pos="720"/>
        </w:tabs>
        <w:ind w:left="720" w:hanging="360"/>
      </w:pPr>
      <w:rPr>
        <w:rFonts w:ascii="Arial" w:hAnsi="Arial" w:hint="default"/>
      </w:rPr>
    </w:lvl>
    <w:lvl w:ilvl="1" w:tplc="B29C8A1C" w:tentative="1">
      <w:start w:val="1"/>
      <w:numFmt w:val="bullet"/>
      <w:lvlText w:val="•"/>
      <w:lvlJc w:val="left"/>
      <w:pPr>
        <w:tabs>
          <w:tab w:val="num" w:pos="1440"/>
        </w:tabs>
        <w:ind w:left="1440" w:hanging="360"/>
      </w:pPr>
      <w:rPr>
        <w:rFonts w:ascii="Arial" w:hAnsi="Arial" w:hint="default"/>
      </w:rPr>
    </w:lvl>
    <w:lvl w:ilvl="2" w:tplc="BC823BD4" w:tentative="1">
      <w:start w:val="1"/>
      <w:numFmt w:val="bullet"/>
      <w:lvlText w:val="•"/>
      <w:lvlJc w:val="left"/>
      <w:pPr>
        <w:tabs>
          <w:tab w:val="num" w:pos="2160"/>
        </w:tabs>
        <w:ind w:left="2160" w:hanging="360"/>
      </w:pPr>
      <w:rPr>
        <w:rFonts w:ascii="Arial" w:hAnsi="Arial" w:hint="default"/>
      </w:rPr>
    </w:lvl>
    <w:lvl w:ilvl="3" w:tplc="B19C33B6" w:tentative="1">
      <w:start w:val="1"/>
      <w:numFmt w:val="bullet"/>
      <w:lvlText w:val="•"/>
      <w:lvlJc w:val="left"/>
      <w:pPr>
        <w:tabs>
          <w:tab w:val="num" w:pos="2880"/>
        </w:tabs>
        <w:ind w:left="2880" w:hanging="360"/>
      </w:pPr>
      <w:rPr>
        <w:rFonts w:ascii="Arial" w:hAnsi="Arial" w:hint="default"/>
      </w:rPr>
    </w:lvl>
    <w:lvl w:ilvl="4" w:tplc="44EC6E40" w:tentative="1">
      <w:start w:val="1"/>
      <w:numFmt w:val="bullet"/>
      <w:lvlText w:val="•"/>
      <w:lvlJc w:val="left"/>
      <w:pPr>
        <w:tabs>
          <w:tab w:val="num" w:pos="3600"/>
        </w:tabs>
        <w:ind w:left="3600" w:hanging="360"/>
      </w:pPr>
      <w:rPr>
        <w:rFonts w:ascii="Arial" w:hAnsi="Arial" w:hint="default"/>
      </w:rPr>
    </w:lvl>
    <w:lvl w:ilvl="5" w:tplc="E9F04758" w:tentative="1">
      <w:start w:val="1"/>
      <w:numFmt w:val="bullet"/>
      <w:lvlText w:val="•"/>
      <w:lvlJc w:val="left"/>
      <w:pPr>
        <w:tabs>
          <w:tab w:val="num" w:pos="4320"/>
        </w:tabs>
        <w:ind w:left="4320" w:hanging="360"/>
      </w:pPr>
      <w:rPr>
        <w:rFonts w:ascii="Arial" w:hAnsi="Arial" w:hint="default"/>
      </w:rPr>
    </w:lvl>
    <w:lvl w:ilvl="6" w:tplc="50D09CB8" w:tentative="1">
      <w:start w:val="1"/>
      <w:numFmt w:val="bullet"/>
      <w:lvlText w:val="•"/>
      <w:lvlJc w:val="left"/>
      <w:pPr>
        <w:tabs>
          <w:tab w:val="num" w:pos="5040"/>
        </w:tabs>
        <w:ind w:left="5040" w:hanging="360"/>
      </w:pPr>
      <w:rPr>
        <w:rFonts w:ascii="Arial" w:hAnsi="Arial" w:hint="default"/>
      </w:rPr>
    </w:lvl>
    <w:lvl w:ilvl="7" w:tplc="A8C04600" w:tentative="1">
      <w:start w:val="1"/>
      <w:numFmt w:val="bullet"/>
      <w:lvlText w:val="•"/>
      <w:lvlJc w:val="left"/>
      <w:pPr>
        <w:tabs>
          <w:tab w:val="num" w:pos="5760"/>
        </w:tabs>
        <w:ind w:left="5760" w:hanging="360"/>
      </w:pPr>
      <w:rPr>
        <w:rFonts w:ascii="Arial" w:hAnsi="Arial" w:hint="default"/>
      </w:rPr>
    </w:lvl>
    <w:lvl w:ilvl="8" w:tplc="CE46129A" w:tentative="1">
      <w:start w:val="1"/>
      <w:numFmt w:val="bullet"/>
      <w:lvlText w:val="•"/>
      <w:lvlJc w:val="left"/>
      <w:pPr>
        <w:tabs>
          <w:tab w:val="num" w:pos="6480"/>
        </w:tabs>
        <w:ind w:left="6480" w:hanging="360"/>
      </w:pPr>
      <w:rPr>
        <w:rFonts w:ascii="Arial" w:hAnsi="Arial" w:hint="default"/>
      </w:rPr>
    </w:lvl>
  </w:abstractNum>
  <w:abstractNum w:abstractNumId="15">
    <w:nsid w:val="16F326A4"/>
    <w:multiLevelType w:val="hybridMultilevel"/>
    <w:tmpl w:val="43FA4B98"/>
    <w:lvl w:ilvl="0" w:tplc="98DCB2BE">
      <w:start w:val="1"/>
      <w:numFmt w:val="bullet"/>
      <w:lvlText w:val="•"/>
      <w:lvlJc w:val="left"/>
      <w:pPr>
        <w:tabs>
          <w:tab w:val="num" w:pos="720"/>
        </w:tabs>
        <w:ind w:left="720" w:hanging="360"/>
      </w:pPr>
      <w:rPr>
        <w:rFonts w:ascii="Arial" w:hAnsi="Arial" w:hint="default"/>
      </w:rPr>
    </w:lvl>
    <w:lvl w:ilvl="1" w:tplc="9A22AA0A" w:tentative="1">
      <w:start w:val="1"/>
      <w:numFmt w:val="bullet"/>
      <w:lvlText w:val="•"/>
      <w:lvlJc w:val="left"/>
      <w:pPr>
        <w:tabs>
          <w:tab w:val="num" w:pos="1440"/>
        </w:tabs>
        <w:ind w:left="1440" w:hanging="360"/>
      </w:pPr>
      <w:rPr>
        <w:rFonts w:ascii="Arial" w:hAnsi="Arial" w:hint="default"/>
      </w:rPr>
    </w:lvl>
    <w:lvl w:ilvl="2" w:tplc="DFB84E20" w:tentative="1">
      <w:start w:val="1"/>
      <w:numFmt w:val="bullet"/>
      <w:lvlText w:val="•"/>
      <w:lvlJc w:val="left"/>
      <w:pPr>
        <w:tabs>
          <w:tab w:val="num" w:pos="2160"/>
        </w:tabs>
        <w:ind w:left="2160" w:hanging="360"/>
      </w:pPr>
      <w:rPr>
        <w:rFonts w:ascii="Arial" w:hAnsi="Arial" w:hint="default"/>
      </w:rPr>
    </w:lvl>
    <w:lvl w:ilvl="3" w:tplc="82D005D4" w:tentative="1">
      <w:start w:val="1"/>
      <w:numFmt w:val="bullet"/>
      <w:lvlText w:val="•"/>
      <w:lvlJc w:val="left"/>
      <w:pPr>
        <w:tabs>
          <w:tab w:val="num" w:pos="2880"/>
        </w:tabs>
        <w:ind w:left="2880" w:hanging="360"/>
      </w:pPr>
      <w:rPr>
        <w:rFonts w:ascii="Arial" w:hAnsi="Arial" w:hint="default"/>
      </w:rPr>
    </w:lvl>
    <w:lvl w:ilvl="4" w:tplc="0E204DA0" w:tentative="1">
      <w:start w:val="1"/>
      <w:numFmt w:val="bullet"/>
      <w:lvlText w:val="•"/>
      <w:lvlJc w:val="left"/>
      <w:pPr>
        <w:tabs>
          <w:tab w:val="num" w:pos="3600"/>
        </w:tabs>
        <w:ind w:left="3600" w:hanging="360"/>
      </w:pPr>
      <w:rPr>
        <w:rFonts w:ascii="Arial" w:hAnsi="Arial" w:hint="default"/>
      </w:rPr>
    </w:lvl>
    <w:lvl w:ilvl="5" w:tplc="6026FDA2" w:tentative="1">
      <w:start w:val="1"/>
      <w:numFmt w:val="bullet"/>
      <w:lvlText w:val="•"/>
      <w:lvlJc w:val="left"/>
      <w:pPr>
        <w:tabs>
          <w:tab w:val="num" w:pos="4320"/>
        </w:tabs>
        <w:ind w:left="4320" w:hanging="360"/>
      </w:pPr>
      <w:rPr>
        <w:rFonts w:ascii="Arial" w:hAnsi="Arial" w:hint="default"/>
      </w:rPr>
    </w:lvl>
    <w:lvl w:ilvl="6" w:tplc="F97471EC" w:tentative="1">
      <w:start w:val="1"/>
      <w:numFmt w:val="bullet"/>
      <w:lvlText w:val="•"/>
      <w:lvlJc w:val="left"/>
      <w:pPr>
        <w:tabs>
          <w:tab w:val="num" w:pos="5040"/>
        </w:tabs>
        <w:ind w:left="5040" w:hanging="360"/>
      </w:pPr>
      <w:rPr>
        <w:rFonts w:ascii="Arial" w:hAnsi="Arial" w:hint="default"/>
      </w:rPr>
    </w:lvl>
    <w:lvl w:ilvl="7" w:tplc="F6A82366" w:tentative="1">
      <w:start w:val="1"/>
      <w:numFmt w:val="bullet"/>
      <w:lvlText w:val="•"/>
      <w:lvlJc w:val="left"/>
      <w:pPr>
        <w:tabs>
          <w:tab w:val="num" w:pos="5760"/>
        </w:tabs>
        <w:ind w:left="5760" w:hanging="360"/>
      </w:pPr>
      <w:rPr>
        <w:rFonts w:ascii="Arial" w:hAnsi="Arial" w:hint="default"/>
      </w:rPr>
    </w:lvl>
    <w:lvl w:ilvl="8" w:tplc="5086AD4A" w:tentative="1">
      <w:start w:val="1"/>
      <w:numFmt w:val="bullet"/>
      <w:lvlText w:val="•"/>
      <w:lvlJc w:val="left"/>
      <w:pPr>
        <w:tabs>
          <w:tab w:val="num" w:pos="6480"/>
        </w:tabs>
        <w:ind w:left="6480" w:hanging="360"/>
      </w:pPr>
      <w:rPr>
        <w:rFonts w:ascii="Arial" w:hAnsi="Arial" w:hint="default"/>
      </w:rPr>
    </w:lvl>
  </w:abstractNum>
  <w:abstractNum w:abstractNumId="16">
    <w:nsid w:val="18EE21F5"/>
    <w:multiLevelType w:val="hybridMultilevel"/>
    <w:tmpl w:val="B840FAC4"/>
    <w:lvl w:ilvl="0" w:tplc="C80AD12E">
      <w:start w:val="1"/>
      <w:numFmt w:val="bullet"/>
      <w:lvlText w:val="-"/>
      <w:lvlJc w:val="left"/>
      <w:pPr>
        <w:tabs>
          <w:tab w:val="num" w:pos="720"/>
        </w:tabs>
        <w:ind w:left="720" w:hanging="360"/>
      </w:pPr>
      <w:rPr>
        <w:rFonts w:ascii="Times New Roman" w:hAnsi="Times New Roman" w:hint="default"/>
      </w:rPr>
    </w:lvl>
    <w:lvl w:ilvl="1" w:tplc="671AA806" w:tentative="1">
      <w:start w:val="1"/>
      <w:numFmt w:val="bullet"/>
      <w:lvlText w:val="-"/>
      <w:lvlJc w:val="left"/>
      <w:pPr>
        <w:tabs>
          <w:tab w:val="num" w:pos="1440"/>
        </w:tabs>
        <w:ind w:left="1440" w:hanging="360"/>
      </w:pPr>
      <w:rPr>
        <w:rFonts w:ascii="Times New Roman" w:hAnsi="Times New Roman" w:hint="default"/>
      </w:rPr>
    </w:lvl>
    <w:lvl w:ilvl="2" w:tplc="98E040B0" w:tentative="1">
      <w:start w:val="1"/>
      <w:numFmt w:val="bullet"/>
      <w:lvlText w:val="-"/>
      <w:lvlJc w:val="left"/>
      <w:pPr>
        <w:tabs>
          <w:tab w:val="num" w:pos="2160"/>
        </w:tabs>
        <w:ind w:left="2160" w:hanging="360"/>
      </w:pPr>
      <w:rPr>
        <w:rFonts w:ascii="Times New Roman" w:hAnsi="Times New Roman" w:hint="default"/>
      </w:rPr>
    </w:lvl>
    <w:lvl w:ilvl="3" w:tplc="10DC4394" w:tentative="1">
      <w:start w:val="1"/>
      <w:numFmt w:val="bullet"/>
      <w:lvlText w:val="-"/>
      <w:lvlJc w:val="left"/>
      <w:pPr>
        <w:tabs>
          <w:tab w:val="num" w:pos="2880"/>
        </w:tabs>
        <w:ind w:left="2880" w:hanging="360"/>
      </w:pPr>
      <w:rPr>
        <w:rFonts w:ascii="Times New Roman" w:hAnsi="Times New Roman" w:hint="default"/>
      </w:rPr>
    </w:lvl>
    <w:lvl w:ilvl="4" w:tplc="136EB2B4" w:tentative="1">
      <w:start w:val="1"/>
      <w:numFmt w:val="bullet"/>
      <w:lvlText w:val="-"/>
      <w:lvlJc w:val="left"/>
      <w:pPr>
        <w:tabs>
          <w:tab w:val="num" w:pos="3600"/>
        </w:tabs>
        <w:ind w:left="3600" w:hanging="360"/>
      </w:pPr>
      <w:rPr>
        <w:rFonts w:ascii="Times New Roman" w:hAnsi="Times New Roman" w:hint="default"/>
      </w:rPr>
    </w:lvl>
    <w:lvl w:ilvl="5" w:tplc="285CDD98" w:tentative="1">
      <w:start w:val="1"/>
      <w:numFmt w:val="bullet"/>
      <w:lvlText w:val="-"/>
      <w:lvlJc w:val="left"/>
      <w:pPr>
        <w:tabs>
          <w:tab w:val="num" w:pos="4320"/>
        </w:tabs>
        <w:ind w:left="4320" w:hanging="360"/>
      </w:pPr>
      <w:rPr>
        <w:rFonts w:ascii="Times New Roman" w:hAnsi="Times New Roman" w:hint="default"/>
      </w:rPr>
    </w:lvl>
    <w:lvl w:ilvl="6" w:tplc="B01A40B2" w:tentative="1">
      <w:start w:val="1"/>
      <w:numFmt w:val="bullet"/>
      <w:lvlText w:val="-"/>
      <w:lvlJc w:val="left"/>
      <w:pPr>
        <w:tabs>
          <w:tab w:val="num" w:pos="5040"/>
        </w:tabs>
        <w:ind w:left="5040" w:hanging="360"/>
      </w:pPr>
      <w:rPr>
        <w:rFonts w:ascii="Times New Roman" w:hAnsi="Times New Roman" w:hint="default"/>
      </w:rPr>
    </w:lvl>
    <w:lvl w:ilvl="7" w:tplc="61569094" w:tentative="1">
      <w:start w:val="1"/>
      <w:numFmt w:val="bullet"/>
      <w:lvlText w:val="-"/>
      <w:lvlJc w:val="left"/>
      <w:pPr>
        <w:tabs>
          <w:tab w:val="num" w:pos="5760"/>
        </w:tabs>
        <w:ind w:left="5760" w:hanging="360"/>
      </w:pPr>
      <w:rPr>
        <w:rFonts w:ascii="Times New Roman" w:hAnsi="Times New Roman" w:hint="default"/>
      </w:rPr>
    </w:lvl>
    <w:lvl w:ilvl="8" w:tplc="FB4E96D4"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55F60A1"/>
    <w:multiLevelType w:val="hybridMultilevel"/>
    <w:tmpl w:val="8886DCDC"/>
    <w:lvl w:ilvl="0" w:tplc="6038D658">
      <w:start w:val="1"/>
      <w:numFmt w:val="bullet"/>
      <w:lvlText w:val="•"/>
      <w:lvlJc w:val="left"/>
      <w:pPr>
        <w:tabs>
          <w:tab w:val="num" w:pos="720"/>
        </w:tabs>
        <w:ind w:left="720" w:hanging="360"/>
      </w:pPr>
      <w:rPr>
        <w:rFonts w:ascii="Arial" w:hAnsi="Arial" w:hint="default"/>
      </w:rPr>
    </w:lvl>
    <w:lvl w:ilvl="1" w:tplc="6F162510" w:tentative="1">
      <w:start w:val="1"/>
      <w:numFmt w:val="bullet"/>
      <w:lvlText w:val="•"/>
      <w:lvlJc w:val="left"/>
      <w:pPr>
        <w:tabs>
          <w:tab w:val="num" w:pos="1440"/>
        </w:tabs>
        <w:ind w:left="1440" w:hanging="360"/>
      </w:pPr>
      <w:rPr>
        <w:rFonts w:ascii="Arial" w:hAnsi="Arial" w:hint="default"/>
      </w:rPr>
    </w:lvl>
    <w:lvl w:ilvl="2" w:tplc="2E0CD1BA" w:tentative="1">
      <w:start w:val="1"/>
      <w:numFmt w:val="bullet"/>
      <w:lvlText w:val="•"/>
      <w:lvlJc w:val="left"/>
      <w:pPr>
        <w:tabs>
          <w:tab w:val="num" w:pos="2160"/>
        </w:tabs>
        <w:ind w:left="2160" w:hanging="360"/>
      </w:pPr>
      <w:rPr>
        <w:rFonts w:ascii="Arial" w:hAnsi="Arial" w:hint="default"/>
      </w:rPr>
    </w:lvl>
    <w:lvl w:ilvl="3" w:tplc="73B2DF92" w:tentative="1">
      <w:start w:val="1"/>
      <w:numFmt w:val="bullet"/>
      <w:lvlText w:val="•"/>
      <w:lvlJc w:val="left"/>
      <w:pPr>
        <w:tabs>
          <w:tab w:val="num" w:pos="2880"/>
        </w:tabs>
        <w:ind w:left="2880" w:hanging="360"/>
      </w:pPr>
      <w:rPr>
        <w:rFonts w:ascii="Arial" w:hAnsi="Arial" w:hint="default"/>
      </w:rPr>
    </w:lvl>
    <w:lvl w:ilvl="4" w:tplc="914A5A16" w:tentative="1">
      <w:start w:val="1"/>
      <w:numFmt w:val="bullet"/>
      <w:lvlText w:val="•"/>
      <w:lvlJc w:val="left"/>
      <w:pPr>
        <w:tabs>
          <w:tab w:val="num" w:pos="3600"/>
        </w:tabs>
        <w:ind w:left="3600" w:hanging="360"/>
      </w:pPr>
      <w:rPr>
        <w:rFonts w:ascii="Arial" w:hAnsi="Arial" w:hint="default"/>
      </w:rPr>
    </w:lvl>
    <w:lvl w:ilvl="5" w:tplc="8DF455E4" w:tentative="1">
      <w:start w:val="1"/>
      <w:numFmt w:val="bullet"/>
      <w:lvlText w:val="•"/>
      <w:lvlJc w:val="left"/>
      <w:pPr>
        <w:tabs>
          <w:tab w:val="num" w:pos="4320"/>
        </w:tabs>
        <w:ind w:left="4320" w:hanging="360"/>
      </w:pPr>
      <w:rPr>
        <w:rFonts w:ascii="Arial" w:hAnsi="Arial" w:hint="default"/>
      </w:rPr>
    </w:lvl>
    <w:lvl w:ilvl="6" w:tplc="871A86EE" w:tentative="1">
      <w:start w:val="1"/>
      <w:numFmt w:val="bullet"/>
      <w:lvlText w:val="•"/>
      <w:lvlJc w:val="left"/>
      <w:pPr>
        <w:tabs>
          <w:tab w:val="num" w:pos="5040"/>
        </w:tabs>
        <w:ind w:left="5040" w:hanging="360"/>
      </w:pPr>
      <w:rPr>
        <w:rFonts w:ascii="Arial" w:hAnsi="Arial" w:hint="default"/>
      </w:rPr>
    </w:lvl>
    <w:lvl w:ilvl="7" w:tplc="D0501224" w:tentative="1">
      <w:start w:val="1"/>
      <w:numFmt w:val="bullet"/>
      <w:lvlText w:val="•"/>
      <w:lvlJc w:val="left"/>
      <w:pPr>
        <w:tabs>
          <w:tab w:val="num" w:pos="5760"/>
        </w:tabs>
        <w:ind w:left="5760" w:hanging="360"/>
      </w:pPr>
      <w:rPr>
        <w:rFonts w:ascii="Arial" w:hAnsi="Arial" w:hint="default"/>
      </w:rPr>
    </w:lvl>
    <w:lvl w:ilvl="8" w:tplc="70B67ED8" w:tentative="1">
      <w:start w:val="1"/>
      <w:numFmt w:val="bullet"/>
      <w:lvlText w:val="•"/>
      <w:lvlJc w:val="left"/>
      <w:pPr>
        <w:tabs>
          <w:tab w:val="num" w:pos="6480"/>
        </w:tabs>
        <w:ind w:left="6480" w:hanging="360"/>
      </w:pPr>
      <w:rPr>
        <w:rFonts w:ascii="Arial" w:hAnsi="Arial" w:hint="default"/>
      </w:rPr>
    </w:lvl>
  </w:abstractNum>
  <w:abstractNum w:abstractNumId="18">
    <w:nsid w:val="27424928"/>
    <w:multiLevelType w:val="hybridMultilevel"/>
    <w:tmpl w:val="814EF340"/>
    <w:lvl w:ilvl="0" w:tplc="6374B4FC">
      <w:start w:val="1"/>
      <w:numFmt w:val="bullet"/>
      <w:lvlText w:val="•"/>
      <w:lvlJc w:val="left"/>
      <w:pPr>
        <w:tabs>
          <w:tab w:val="num" w:pos="720"/>
        </w:tabs>
        <w:ind w:left="720" w:hanging="360"/>
      </w:pPr>
      <w:rPr>
        <w:rFonts w:ascii="Arial" w:hAnsi="Arial" w:hint="default"/>
      </w:rPr>
    </w:lvl>
    <w:lvl w:ilvl="1" w:tplc="CBD2D508" w:tentative="1">
      <w:start w:val="1"/>
      <w:numFmt w:val="bullet"/>
      <w:lvlText w:val="•"/>
      <w:lvlJc w:val="left"/>
      <w:pPr>
        <w:tabs>
          <w:tab w:val="num" w:pos="1440"/>
        </w:tabs>
        <w:ind w:left="1440" w:hanging="360"/>
      </w:pPr>
      <w:rPr>
        <w:rFonts w:ascii="Arial" w:hAnsi="Arial" w:hint="default"/>
      </w:rPr>
    </w:lvl>
    <w:lvl w:ilvl="2" w:tplc="36FA665C" w:tentative="1">
      <w:start w:val="1"/>
      <w:numFmt w:val="bullet"/>
      <w:lvlText w:val="•"/>
      <w:lvlJc w:val="left"/>
      <w:pPr>
        <w:tabs>
          <w:tab w:val="num" w:pos="2160"/>
        </w:tabs>
        <w:ind w:left="2160" w:hanging="360"/>
      </w:pPr>
      <w:rPr>
        <w:rFonts w:ascii="Arial" w:hAnsi="Arial" w:hint="default"/>
      </w:rPr>
    </w:lvl>
    <w:lvl w:ilvl="3" w:tplc="424CCBB8" w:tentative="1">
      <w:start w:val="1"/>
      <w:numFmt w:val="bullet"/>
      <w:lvlText w:val="•"/>
      <w:lvlJc w:val="left"/>
      <w:pPr>
        <w:tabs>
          <w:tab w:val="num" w:pos="2880"/>
        </w:tabs>
        <w:ind w:left="2880" w:hanging="360"/>
      </w:pPr>
      <w:rPr>
        <w:rFonts w:ascii="Arial" w:hAnsi="Arial" w:hint="default"/>
      </w:rPr>
    </w:lvl>
    <w:lvl w:ilvl="4" w:tplc="CB6A327E" w:tentative="1">
      <w:start w:val="1"/>
      <w:numFmt w:val="bullet"/>
      <w:lvlText w:val="•"/>
      <w:lvlJc w:val="left"/>
      <w:pPr>
        <w:tabs>
          <w:tab w:val="num" w:pos="3600"/>
        </w:tabs>
        <w:ind w:left="3600" w:hanging="360"/>
      </w:pPr>
      <w:rPr>
        <w:rFonts w:ascii="Arial" w:hAnsi="Arial" w:hint="default"/>
      </w:rPr>
    </w:lvl>
    <w:lvl w:ilvl="5" w:tplc="54E2F2DA" w:tentative="1">
      <w:start w:val="1"/>
      <w:numFmt w:val="bullet"/>
      <w:lvlText w:val="•"/>
      <w:lvlJc w:val="left"/>
      <w:pPr>
        <w:tabs>
          <w:tab w:val="num" w:pos="4320"/>
        </w:tabs>
        <w:ind w:left="4320" w:hanging="360"/>
      </w:pPr>
      <w:rPr>
        <w:rFonts w:ascii="Arial" w:hAnsi="Arial" w:hint="default"/>
      </w:rPr>
    </w:lvl>
    <w:lvl w:ilvl="6" w:tplc="33049462" w:tentative="1">
      <w:start w:val="1"/>
      <w:numFmt w:val="bullet"/>
      <w:lvlText w:val="•"/>
      <w:lvlJc w:val="left"/>
      <w:pPr>
        <w:tabs>
          <w:tab w:val="num" w:pos="5040"/>
        </w:tabs>
        <w:ind w:left="5040" w:hanging="360"/>
      </w:pPr>
      <w:rPr>
        <w:rFonts w:ascii="Arial" w:hAnsi="Arial" w:hint="default"/>
      </w:rPr>
    </w:lvl>
    <w:lvl w:ilvl="7" w:tplc="E5C69818" w:tentative="1">
      <w:start w:val="1"/>
      <w:numFmt w:val="bullet"/>
      <w:lvlText w:val="•"/>
      <w:lvlJc w:val="left"/>
      <w:pPr>
        <w:tabs>
          <w:tab w:val="num" w:pos="5760"/>
        </w:tabs>
        <w:ind w:left="5760" w:hanging="360"/>
      </w:pPr>
      <w:rPr>
        <w:rFonts w:ascii="Arial" w:hAnsi="Arial" w:hint="default"/>
      </w:rPr>
    </w:lvl>
    <w:lvl w:ilvl="8" w:tplc="58A4DE16" w:tentative="1">
      <w:start w:val="1"/>
      <w:numFmt w:val="bullet"/>
      <w:lvlText w:val="•"/>
      <w:lvlJc w:val="left"/>
      <w:pPr>
        <w:tabs>
          <w:tab w:val="num" w:pos="6480"/>
        </w:tabs>
        <w:ind w:left="6480" w:hanging="360"/>
      </w:pPr>
      <w:rPr>
        <w:rFonts w:ascii="Arial" w:hAnsi="Arial" w:hint="default"/>
      </w:rPr>
    </w:lvl>
  </w:abstractNum>
  <w:abstractNum w:abstractNumId="19">
    <w:nsid w:val="281E4E05"/>
    <w:multiLevelType w:val="hybridMultilevel"/>
    <w:tmpl w:val="9BB4AECA"/>
    <w:lvl w:ilvl="0" w:tplc="129E733C">
      <w:start w:val="1"/>
      <w:numFmt w:val="bullet"/>
      <w:lvlText w:val="•"/>
      <w:lvlJc w:val="left"/>
      <w:pPr>
        <w:tabs>
          <w:tab w:val="num" w:pos="720"/>
        </w:tabs>
        <w:ind w:left="720" w:hanging="360"/>
      </w:pPr>
      <w:rPr>
        <w:rFonts w:ascii="Arial" w:hAnsi="Arial" w:hint="default"/>
      </w:rPr>
    </w:lvl>
    <w:lvl w:ilvl="1" w:tplc="25CA0100" w:tentative="1">
      <w:start w:val="1"/>
      <w:numFmt w:val="bullet"/>
      <w:lvlText w:val="•"/>
      <w:lvlJc w:val="left"/>
      <w:pPr>
        <w:tabs>
          <w:tab w:val="num" w:pos="1440"/>
        </w:tabs>
        <w:ind w:left="1440" w:hanging="360"/>
      </w:pPr>
      <w:rPr>
        <w:rFonts w:ascii="Arial" w:hAnsi="Arial" w:hint="default"/>
      </w:rPr>
    </w:lvl>
    <w:lvl w:ilvl="2" w:tplc="BE36C15E" w:tentative="1">
      <w:start w:val="1"/>
      <w:numFmt w:val="bullet"/>
      <w:lvlText w:val="•"/>
      <w:lvlJc w:val="left"/>
      <w:pPr>
        <w:tabs>
          <w:tab w:val="num" w:pos="2160"/>
        </w:tabs>
        <w:ind w:left="2160" w:hanging="360"/>
      </w:pPr>
      <w:rPr>
        <w:rFonts w:ascii="Arial" w:hAnsi="Arial" w:hint="default"/>
      </w:rPr>
    </w:lvl>
    <w:lvl w:ilvl="3" w:tplc="B45A935E" w:tentative="1">
      <w:start w:val="1"/>
      <w:numFmt w:val="bullet"/>
      <w:lvlText w:val="•"/>
      <w:lvlJc w:val="left"/>
      <w:pPr>
        <w:tabs>
          <w:tab w:val="num" w:pos="2880"/>
        </w:tabs>
        <w:ind w:left="2880" w:hanging="360"/>
      </w:pPr>
      <w:rPr>
        <w:rFonts w:ascii="Arial" w:hAnsi="Arial" w:hint="default"/>
      </w:rPr>
    </w:lvl>
    <w:lvl w:ilvl="4" w:tplc="1854A892" w:tentative="1">
      <w:start w:val="1"/>
      <w:numFmt w:val="bullet"/>
      <w:lvlText w:val="•"/>
      <w:lvlJc w:val="left"/>
      <w:pPr>
        <w:tabs>
          <w:tab w:val="num" w:pos="3600"/>
        </w:tabs>
        <w:ind w:left="3600" w:hanging="360"/>
      </w:pPr>
      <w:rPr>
        <w:rFonts w:ascii="Arial" w:hAnsi="Arial" w:hint="default"/>
      </w:rPr>
    </w:lvl>
    <w:lvl w:ilvl="5" w:tplc="7592BF80" w:tentative="1">
      <w:start w:val="1"/>
      <w:numFmt w:val="bullet"/>
      <w:lvlText w:val="•"/>
      <w:lvlJc w:val="left"/>
      <w:pPr>
        <w:tabs>
          <w:tab w:val="num" w:pos="4320"/>
        </w:tabs>
        <w:ind w:left="4320" w:hanging="360"/>
      </w:pPr>
      <w:rPr>
        <w:rFonts w:ascii="Arial" w:hAnsi="Arial" w:hint="default"/>
      </w:rPr>
    </w:lvl>
    <w:lvl w:ilvl="6" w:tplc="177A1CAC" w:tentative="1">
      <w:start w:val="1"/>
      <w:numFmt w:val="bullet"/>
      <w:lvlText w:val="•"/>
      <w:lvlJc w:val="left"/>
      <w:pPr>
        <w:tabs>
          <w:tab w:val="num" w:pos="5040"/>
        </w:tabs>
        <w:ind w:left="5040" w:hanging="360"/>
      </w:pPr>
      <w:rPr>
        <w:rFonts w:ascii="Arial" w:hAnsi="Arial" w:hint="default"/>
      </w:rPr>
    </w:lvl>
    <w:lvl w:ilvl="7" w:tplc="3D987E5A" w:tentative="1">
      <w:start w:val="1"/>
      <w:numFmt w:val="bullet"/>
      <w:lvlText w:val="•"/>
      <w:lvlJc w:val="left"/>
      <w:pPr>
        <w:tabs>
          <w:tab w:val="num" w:pos="5760"/>
        </w:tabs>
        <w:ind w:left="5760" w:hanging="360"/>
      </w:pPr>
      <w:rPr>
        <w:rFonts w:ascii="Arial" w:hAnsi="Arial" w:hint="default"/>
      </w:rPr>
    </w:lvl>
    <w:lvl w:ilvl="8" w:tplc="C038D668" w:tentative="1">
      <w:start w:val="1"/>
      <w:numFmt w:val="bullet"/>
      <w:lvlText w:val="•"/>
      <w:lvlJc w:val="left"/>
      <w:pPr>
        <w:tabs>
          <w:tab w:val="num" w:pos="6480"/>
        </w:tabs>
        <w:ind w:left="6480" w:hanging="360"/>
      </w:pPr>
      <w:rPr>
        <w:rFonts w:ascii="Arial" w:hAnsi="Arial" w:hint="default"/>
      </w:rPr>
    </w:lvl>
  </w:abstractNum>
  <w:abstractNum w:abstractNumId="20">
    <w:nsid w:val="2E4F588C"/>
    <w:multiLevelType w:val="hybridMultilevel"/>
    <w:tmpl w:val="544C5416"/>
    <w:lvl w:ilvl="0" w:tplc="6966D9F8">
      <w:start w:val="1"/>
      <w:numFmt w:val="bullet"/>
      <w:lvlText w:val="-"/>
      <w:lvlJc w:val="left"/>
      <w:pPr>
        <w:tabs>
          <w:tab w:val="num" w:pos="720"/>
        </w:tabs>
        <w:ind w:left="720" w:hanging="360"/>
      </w:pPr>
      <w:rPr>
        <w:rFonts w:ascii="Times New Roman" w:hAnsi="Times New Roman" w:hint="default"/>
      </w:rPr>
    </w:lvl>
    <w:lvl w:ilvl="1" w:tplc="8D7A01EC" w:tentative="1">
      <w:start w:val="1"/>
      <w:numFmt w:val="bullet"/>
      <w:lvlText w:val="-"/>
      <w:lvlJc w:val="left"/>
      <w:pPr>
        <w:tabs>
          <w:tab w:val="num" w:pos="1440"/>
        </w:tabs>
        <w:ind w:left="1440" w:hanging="360"/>
      </w:pPr>
      <w:rPr>
        <w:rFonts w:ascii="Times New Roman" w:hAnsi="Times New Roman" w:hint="default"/>
      </w:rPr>
    </w:lvl>
    <w:lvl w:ilvl="2" w:tplc="2F58BB74" w:tentative="1">
      <w:start w:val="1"/>
      <w:numFmt w:val="bullet"/>
      <w:lvlText w:val="-"/>
      <w:lvlJc w:val="left"/>
      <w:pPr>
        <w:tabs>
          <w:tab w:val="num" w:pos="2160"/>
        </w:tabs>
        <w:ind w:left="2160" w:hanging="360"/>
      </w:pPr>
      <w:rPr>
        <w:rFonts w:ascii="Times New Roman" w:hAnsi="Times New Roman" w:hint="default"/>
      </w:rPr>
    </w:lvl>
    <w:lvl w:ilvl="3" w:tplc="C512C52E" w:tentative="1">
      <w:start w:val="1"/>
      <w:numFmt w:val="bullet"/>
      <w:lvlText w:val="-"/>
      <w:lvlJc w:val="left"/>
      <w:pPr>
        <w:tabs>
          <w:tab w:val="num" w:pos="2880"/>
        </w:tabs>
        <w:ind w:left="2880" w:hanging="360"/>
      </w:pPr>
      <w:rPr>
        <w:rFonts w:ascii="Times New Roman" w:hAnsi="Times New Roman" w:hint="default"/>
      </w:rPr>
    </w:lvl>
    <w:lvl w:ilvl="4" w:tplc="EB0A77D4" w:tentative="1">
      <w:start w:val="1"/>
      <w:numFmt w:val="bullet"/>
      <w:lvlText w:val="-"/>
      <w:lvlJc w:val="left"/>
      <w:pPr>
        <w:tabs>
          <w:tab w:val="num" w:pos="3600"/>
        </w:tabs>
        <w:ind w:left="3600" w:hanging="360"/>
      </w:pPr>
      <w:rPr>
        <w:rFonts w:ascii="Times New Roman" w:hAnsi="Times New Roman" w:hint="default"/>
      </w:rPr>
    </w:lvl>
    <w:lvl w:ilvl="5" w:tplc="9832564C" w:tentative="1">
      <w:start w:val="1"/>
      <w:numFmt w:val="bullet"/>
      <w:lvlText w:val="-"/>
      <w:lvlJc w:val="left"/>
      <w:pPr>
        <w:tabs>
          <w:tab w:val="num" w:pos="4320"/>
        </w:tabs>
        <w:ind w:left="4320" w:hanging="360"/>
      </w:pPr>
      <w:rPr>
        <w:rFonts w:ascii="Times New Roman" w:hAnsi="Times New Roman" w:hint="default"/>
      </w:rPr>
    </w:lvl>
    <w:lvl w:ilvl="6" w:tplc="2ABE4A3C" w:tentative="1">
      <w:start w:val="1"/>
      <w:numFmt w:val="bullet"/>
      <w:lvlText w:val="-"/>
      <w:lvlJc w:val="left"/>
      <w:pPr>
        <w:tabs>
          <w:tab w:val="num" w:pos="5040"/>
        </w:tabs>
        <w:ind w:left="5040" w:hanging="360"/>
      </w:pPr>
      <w:rPr>
        <w:rFonts w:ascii="Times New Roman" w:hAnsi="Times New Roman" w:hint="default"/>
      </w:rPr>
    </w:lvl>
    <w:lvl w:ilvl="7" w:tplc="3ABA4AB6" w:tentative="1">
      <w:start w:val="1"/>
      <w:numFmt w:val="bullet"/>
      <w:lvlText w:val="-"/>
      <w:lvlJc w:val="left"/>
      <w:pPr>
        <w:tabs>
          <w:tab w:val="num" w:pos="5760"/>
        </w:tabs>
        <w:ind w:left="5760" w:hanging="360"/>
      </w:pPr>
      <w:rPr>
        <w:rFonts w:ascii="Times New Roman" w:hAnsi="Times New Roman" w:hint="default"/>
      </w:rPr>
    </w:lvl>
    <w:lvl w:ilvl="8" w:tplc="A99AF82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05039C3"/>
    <w:multiLevelType w:val="hybridMultilevel"/>
    <w:tmpl w:val="735AE49C"/>
    <w:lvl w:ilvl="0" w:tplc="F15C1E74">
      <w:start w:val="1"/>
      <w:numFmt w:val="bullet"/>
      <w:lvlText w:val="•"/>
      <w:lvlJc w:val="left"/>
      <w:pPr>
        <w:tabs>
          <w:tab w:val="num" w:pos="720"/>
        </w:tabs>
        <w:ind w:left="720" w:hanging="360"/>
      </w:pPr>
      <w:rPr>
        <w:rFonts w:ascii="Arial" w:hAnsi="Arial" w:hint="default"/>
      </w:rPr>
    </w:lvl>
    <w:lvl w:ilvl="1" w:tplc="C024A8FA" w:tentative="1">
      <w:start w:val="1"/>
      <w:numFmt w:val="bullet"/>
      <w:lvlText w:val="•"/>
      <w:lvlJc w:val="left"/>
      <w:pPr>
        <w:tabs>
          <w:tab w:val="num" w:pos="1440"/>
        </w:tabs>
        <w:ind w:left="1440" w:hanging="360"/>
      </w:pPr>
      <w:rPr>
        <w:rFonts w:ascii="Arial" w:hAnsi="Arial" w:hint="default"/>
      </w:rPr>
    </w:lvl>
    <w:lvl w:ilvl="2" w:tplc="1BE46668" w:tentative="1">
      <w:start w:val="1"/>
      <w:numFmt w:val="bullet"/>
      <w:lvlText w:val="•"/>
      <w:lvlJc w:val="left"/>
      <w:pPr>
        <w:tabs>
          <w:tab w:val="num" w:pos="2160"/>
        </w:tabs>
        <w:ind w:left="2160" w:hanging="360"/>
      </w:pPr>
      <w:rPr>
        <w:rFonts w:ascii="Arial" w:hAnsi="Arial" w:hint="default"/>
      </w:rPr>
    </w:lvl>
    <w:lvl w:ilvl="3" w:tplc="14E28208" w:tentative="1">
      <w:start w:val="1"/>
      <w:numFmt w:val="bullet"/>
      <w:lvlText w:val="•"/>
      <w:lvlJc w:val="left"/>
      <w:pPr>
        <w:tabs>
          <w:tab w:val="num" w:pos="2880"/>
        </w:tabs>
        <w:ind w:left="2880" w:hanging="360"/>
      </w:pPr>
      <w:rPr>
        <w:rFonts w:ascii="Arial" w:hAnsi="Arial" w:hint="default"/>
      </w:rPr>
    </w:lvl>
    <w:lvl w:ilvl="4" w:tplc="D91A7A04" w:tentative="1">
      <w:start w:val="1"/>
      <w:numFmt w:val="bullet"/>
      <w:lvlText w:val="•"/>
      <w:lvlJc w:val="left"/>
      <w:pPr>
        <w:tabs>
          <w:tab w:val="num" w:pos="3600"/>
        </w:tabs>
        <w:ind w:left="3600" w:hanging="360"/>
      </w:pPr>
      <w:rPr>
        <w:rFonts w:ascii="Arial" w:hAnsi="Arial" w:hint="default"/>
      </w:rPr>
    </w:lvl>
    <w:lvl w:ilvl="5" w:tplc="7FD21E64" w:tentative="1">
      <w:start w:val="1"/>
      <w:numFmt w:val="bullet"/>
      <w:lvlText w:val="•"/>
      <w:lvlJc w:val="left"/>
      <w:pPr>
        <w:tabs>
          <w:tab w:val="num" w:pos="4320"/>
        </w:tabs>
        <w:ind w:left="4320" w:hanging="360"/>
      </w:pPr>
      <w:rPr>
        <w:rFonts w:ascii="Arial" w:hAnsi="Arial" w:hint="default"/>
      </w:rPr>
    </w:lvl>
    <w:lvl w:ilvl="6" w:tplc="2D3CBBB0" w:tentative="1">
      <w:start w:val="1"/>
      <w:numFmt w:val="bullet"/>
      <w:lvlText w:val="•"/>
      <w:lvlJc w:val="left"/>
      <w:pPr>
        <w:tabs>
          <w:tab w:val="num" w:pos="5040"/>
        </w:tabs>
        <w:ind w:left="5040" w:hanging="360"/>
      </w:pPr>
      <w:rPr>
        <w:rFonts w:ascii="Arial" w:hAnsi="Arial" w:hint="default"/>
      </w:rPr>
    </w:lvl>
    <w:lvl w:ilvl="7" w:tplc="E3C21596" w:tentative="1">
      <w:start w:val="1"/>
      <w:numFmt w:val="bullet"/>
      <w:lvlText w:val="•"/>
      <w:lvlJc w:val="left"/>
      <w:pPr>
        <w:tabs>
          <w:tab w:val="num" w:pos="5760"/>
        </w:tabs>
        <w:ind w:left="5760" w:hanging="360"/>
      </w:pPr>
      <w:rPr>
        <w:rFonts w:ascii="Arial" w:hAnsi="Arial" w:hint="default"/>
      </w:rPr>
    </w:lvl>
    <w:lvl w:ilvl="8" w:tplc="74F2D47C" w:tentative="1">
      <w:start w:val="1"/>
      <w:numFmt w:val="bullet"/>
      <w:lvlText w:val="•"/>
      <w:lvlJc w:val="left"/>
      <w:pPr>
        <w:tabs>
          <w:tab w:val="num" w:pos="6480"/>
        </w:tabs>
        <w:ind w:left="6480" w:hanging="360"/>
      </w:pPr>
      <w:rPr>
        <w:rFonts w:ascii="Arial" w:hAnsi="Arial" w:hint="default"/>
      </w:rPr>
    </w:lvl>
  </w:abstractNum>
  <w:abstractNum w:abstractNumId="22">
    <w:nsid w:val="41FE7E22"/>
    <w:multiLevelType w:val="hybridMultilevel"/>
    <w:tmpl w:val="73D058A0"/>
    <w:lvl w:ilvl="0" w:tplc="8BD265F0">
      <w:start w:val="1"/>
      <w:numFmt w:val="bullet"/>
      <w:lvlText w:val="-"/>
      <w:lvlJc w:val="left"/>
      <w:pPr>
        <w:tabs>
          <w:tab w:val="num" w:pos="720"/>
        </w:tabs>
        <w:ind w:left="720" w:hanging="360"/>
      </w:pPr>
      <w:rPr>
        <w:rFonts w:ascii="Times New Roman" w:hAnsi="Times New Roman" w:hint="default"/>
      </w:rPr>
    </w:lvl>
    <w:lvl w:ilvl="1" w:tplc="3C749D0A" w:tentative="1">
      <w:start w:val="1"/>
      <w:numFmt w:val="bullet"/>
      <w:lvlText w:val="-"/>
      <w:lvlJc w:val="left"/>
      <w:pPr>
        <w:tabs>
          <w:tab w:val="num" w:pos="1440"/>
        </w:tabs>
        <w:ind w:left="1440" w:hanging="360"/>
      </w:pPr>
      <w:rPr>
        <w:rFonts w:ascii="Times New Roman" w:hAnsi="Times New Roman" w:hint="default"/>
      </w:rPr>
    </w:lvl>
    <w:lvl w:ilvl="2" w:tplc="34C4B0AA" w:tentative="1">
      <w:start w:val="1"/>
      <w:numFmt w:val="bullet"/>
      <w:lvlText w:val="-"/>
      <w:lvlJc w:val="left"/>
      <w:pPr>
        <w:tabs>
          <w:tab w:val="num" w:pos="2160"/>
        </w:tabs>
        <w:ind w:left="2160" w:hanging="360"/>
      </w:pPr>
      <w:rPr>
        <w:rFonts w:ascii="Times New Roman" w:hAnsi="Times New Roman" w:hint="default"/>
      </w:rPr>
    </w:lvl>
    <w:lvl w:ilvl="3" w:tplc="0BAAC4B6" w:tentative="1">
      <w:start w:val="1"/>
      <w:numFmt w:val="bullet"/>
      <w:lvlText w:val="-"/>
      <w:lvlJc w:val="left"/>
      <w:pPr>
        <w:tabs>
          <w:tab w:val="num" w:pos="2880"/>
        </w:tabs>
        <w:ind w:left="2880" w:hanging="360"/>
      </w:pPr>
      <w:rPr>
        <w:rFonts w:ascii="Times New Roman" w:hAnsi="Times New Roman" w:hint="default"/>
      </w:rPr>
    </w:lvl>
    <w:lvl w:ilvl="4" w:tplc="0F1CE46C" w:tentative="1">
      <w:start w:val="1"/>
      <w:numFmt w:val="bullet"/>
      <w:lvlText w:val="-"/>
      <w:lvlJc w:val="left"/>
      <w:pPr>
        <w:tabs>
          <w:tab w:val="num" w:pos="3600"/>
        </w:tabs>
        <w:ind w:left="3600" w:hanging="360"/>
      </w:pPr>
      <w:rPr>
        <w:rFonts w:ascii="Times New Roman" w:hAnsi="Times New Roman" w:hint="default"/>
      </w:rPr>
    </w:lvl>
    <w:lvl w:ilvl="5" w:tplc="A05A2B66" w:tentative="1">
      <w:start w:val="1"/>
      <w:numFmt w:val="bullet"/>
      <w:lvlText w:val="-"/>
      <w:lvlJc w:val="left"/>
      <w:pPr>
        <w:tabs>
          <w:tab w:val="num" w:pos="4320"/>
        </w:tabs>
        <w:ind w:left="4320" w:hanging="360"/>
      </w:pPr>
      <w:rPr>
        <w:rFonts w:ascii="Times New Roman" w:hAnsi="Times New Roman" w:hint="default"/>
      </w:rPr>
    </w:lvl>
    <w:lvl w:ilvl="6" w:tplc="32E841C6" w:tentative="1">
      <w:start w:val="1"/>
      <w:numFmt w:val="bullet"/>
      <w:lvlText w:val="-"/>
      <w:lvlJc w:val="left"/>
      <w:pPr>
        <w:tabs>
          <w:tab w:val="num" w:pos="5040"/>
        </w:tabs>
        <w:ind w:left="5040" w:hanging="360"/>
      </w:pPr>
      <w:rPr>
        <w:rFonts w:ascii="Times New Roman" w:hAnsi="Times New Roman" w:hint="default"/>
      </w:rPr>
    </w:lvl>
    <w:lvl w:ilvl="7" w:tplc="D21E4F80" w:tentative="1">
      <w:start w:val="1"/>
      <w:numFmt w:val="bullet"/>
      <w:lvlText w:val="-"/>
      <w:lvlJc w:val="left"/>
      <w:pPr>
        <w:tabs>
          <w:tab w:val="num" w:pos="5760"/>
        </w:tabs>
        <w:ind w:left="5760" w:hanging="360"/>
      </w:pPr>
      <w:rPr>
        <w:rFonts w:ascii="Times New Roman" w:hAnsi="Times New Roman" w:hint="default"/>
      </w:rPr>
    </w:lvl>
    <w:lvl w:ilvl="8" w:tplc="61C4FBA0"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2835104"/>
    <w:multiLevelType w:val="hybridMultilevel"/>
    <w:tmpl w:val="91223000"/>
    <w:lvl w:ilvl="0" w:tplc="B57E0FDA">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BC2A51"/>
    <w:multiLevelType w:val="hybridMultilevel"/>
    <w:tmpl w:val="5E6A5F74"/>
    <w:lvl w:ilvl="0" w:tplc="44D2ACAA">
      <w:start w:val="1"/>
      <w:numFmt w:val="bullet"/>
      <w:lvlText w:val="-"/>
      <w:lvlJc w:val="left"/>
      <w:pPr>
        <w:tabs>
          <w:tab w:val="num" w:pos="720"/>
        </w:tabs>
        <w:ind w:left="720" w:hanging="360"/>
      </w:pPr>
      <w:rPr>
        <w:rFonts w:ascii="Times New Roman" w:hAnsi="Times New Roman" w:hint="default"/>
      </w:rPr>
    </w:lvl>
    <w:lvl w:ilvl="1" w:tplc="612C3186" w:tentative="1">
      <w:start w:val="1"/>
      <w:numFmt w:val="bullet"/>
      <w:lvlText w:val="-"/>
      <w:lvlJc w:val="left"/>
      <w:pPr>
        <w:tabs>
          <w:tab w:val="num" w:pos="1440"/>
        </w:tabs>
        <w:ind w:left="1440" w:hanging="360"/>
      </w:pPr>
      <w:rPr>
        <w:rFonts w:ascii="Times New Roman" w:hAnsi="Times New Roman" w:hint="default"/>
      </w:rPr>
    </w:lvl>
    <w:lvl w:ilvl="2" w:tplc="559E208C" w:tentative="1">
      <w:start w:val="1"/>
      <w:numFmt w:val="bullet"/>
      <w:lvlText w:val="-"/>
      <w:lvlJc w:val="left"/>
      <w:pPr>
        <w:tabs>
          <w:tab w:val="num" w:pos="2160"/>
        </w:tabs>
        <w:ind w:left="2160" w:hanging="360"/>
      </w:pPr>
      <w:rPr>
        <w:rFonts w:ascii="Times New Roman" w:hAnsi="Times New Roman" w:hint="default"/>
      </w:rPr>
    </w:lvl>
    <w:lvl w:ilvl="3" w:tplc="E726245E" w:tentative="1">
      <w:start w:val="1"/>
      <w:numFmt w:val="bullet"/>
      <w:lvlText w:val="-"/>
      <w:lvlJc w:val="left"/>
      <w:pPr>
        <w:tabs>
          <w:tab w:val="num" w:pos="2880"/>
        </w:tabs>
        <w:ind w:left="2880" w:hanging="360"/>
      </w:pPr>
      <w:rPr>
        <w:rFonts w:ascii="Times New Roman" w:hAnsi="Times New Roman" w:hint="default"/>
      </w:rPr>
    </w:lvl>
    <w:lvl w:ilvl="4" w:tplc="963AA41C" w:tentative="1">
      <w:start w:val="1"/>
      <w:numFmt w:val="bullet"/>
      <w:lvlText w:val="-"/>
      <w:lvlJc w:val="left"/>
      <w:pPr>
        <w:tabs>
          <w:tab w:val="num" w:pos="3600"/>
        </w:tabs>
        <w:ind w:left="3600" w:hanging="360"/>
      </w:pPr>
      <w:rPr>
        <w:rFonts w:ascii="Times New Roman" w:hAnsi="Times New Roman" w:hint="default"/>
      </w:rPr>
    </w:lvl>
    <w:lvl w:ilvl="5" w:tplc="394A3B4A" w:tentative="1">
      <w:start w:val="1"/>
      <w:numFmt w:val="bullet"/>
      <w:lvlText w:val="-"/>
      <w:lvlJc w:val="left"/>
      <w:pPr>
        <w:tabs>
          <w:tab w:val="num" w:pos="4320"/>
        </w:tabs>
        <w:ind w:left="4320" w:hanging="360"/>
      </w:pPr>
      <w:rPr>
        <w:rFonts w:ascii="Times New Roman" w:hAnsi="Times New Roman" w:hint="default"/>
      </w:rPr>
    </w:lvl>
    <w:lvl w:ilvl="6" w:tplc="E632AACC" w:tentative="1">
      <w:start w:val="1"/>
      <w:numFmt w:val="bullet"/>
      <w:lvlText w:val="-"/>
      <w:lvlJc w:val="left"/>
      <w:pPr>
        <w:tabs>
          <w:tab w:val="num" w:pos="5040"/>
        </w:tabs>
        <w:ind w:left="5040" w:hanging="360"/>
      </w:pPr>
      <w:rPr>
        <w:rFonts w:ascii="Times New Roman" w:hAnsi="Times New Roman" w:hint="default"/>
      </w:rPr>
    </w:lvl>
    <w:lvl w:ilvl="7" w:tplc="C0923304" w:tentative="1">
      <w:start w:val="1"/>
      <w:numFmt w:val="bullet"/>
      <w:lvlText w:val="-"/>
      <w:lvlJc w:val="left"/>
      <w:pPr>
        <w:tabs>
          <w:tab w:val="num" w:pos="5760"/>
        </w:tabs>
        <w:ind w:left="5760" w:hanging="360"/>
      </w:pPr>
      <w:rPr>
        <w:rFonts w:ascii="Times New Roman" w:hAnsi="Times New Roman" w:hint="default"/>
      </w:rPr>
    </w:lvl>
    <w:lvl w:ilvl="8" w:tplc="958214D2"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A29580D"/>
    <w:multiLevelType w:val="hybridMultilevel"/>
    <w:tmpl w:val="4532EFD4"/>
    <w:lvl w:ilvl="0" w:tplc="272C5050">
      <w:start w:val="1"/>
      <w:numFmt w:val="bullet"/>
      <w:lvlText w:val="-"/>
      <w:lvlJc w:val="left"/>
      <w:pPr>
        <w:tabs>
          <w:tab w:val="num" w:pos="720"/>
        </w:tabs>
        <w:ind w:left="720" w:hanging="360"/>
      </w:pPr>
      <w:rPr>
        <w:rFonts w:ascii="Times New Roman" w:hAnsi="Times New Roman" w:hint="default"/>
      </w:rPr>
    </w:lvl>
    <w:lvl w:ilvl="1" w:tplc="623C01C6" w:tentative="1">
      <w:start w:val="1"/>
      <w:numFmt w:val="bullet"/>
      <w:lvlText w:val="-"/>
      <w:lvlJc w:val="left"/>
      <w:pPr>
        <w:tabs>
          <w:tab w:val="num" w:pos="1440"/>
        </w:tabs>
        <w:ind w:left="1440" w:hanging="360"/>
      </w:pPr>
      <w:rPr>
        <w:rFonts w:ascii="Times New Roman" w:hAnsi="Times New Roman" w:hint="default"/>
      </w:rPr>
    </w:lvl>
    <w:lvl w:ilvl="2" w:tplc="55169D3A" w:tentative="1">
      <w:start w:val="1"/>
      <w:numFmt w:val="bullet"/>
      <w:lvlText w:val="-"/>
      <w:lvlJc w:val="left"/>
      <w:pPr>
        <w:tabs>
          <w:tab w:val="num" w:pos="2160"/>
        </w:tabs>
        <w:ind w:left="2160" w:hanging="360"/>
      </w:pPr>
      <w:rPr>
        <w:rFonts w:ascii="Times New Roman" w:hAnsi="Times New Roman" w:hint="default"/>
      </w:rPr>
    </w:lvl>
    <w:lvl w:ilvl="3" w:tplc="2584881C" w:tentative="1">
      <w:start w:val="1"/>
      <w:numFmt w:val="bullet"/>
      <w:lvlText w:val="-"/>
      <w:lvlJc w:val="left"/>
      <w:pPr>
        <w:tabs>
          <w:tab w:val="num" w:pos="2880"/>
        </w:tabs>
        <w:ind w:left="2880" w:hanging="360"/>
      </w:pPr>
      <w:rPr>
        <w:rFonts w:ascii="Times New Roman" w:hAnsi="Times New Roman" w:hint="default"/>
      </w:rPr>
    </w:lvl>
    <w:lvl w:ilvl="4" w:tplc="149C2BFC" w:tentative="1">
      <w:start w:val="1"/>
      <w:numFmt w:val="bullet"/>
      <w:lvlText w:val="-"/>
      <w:lvlJc w:val="left"/>
      <w:pPr>
        <w:tabs>
          <w:tab w:val="num" w:pos="3600"/>
        </w:tabs>
        <w:ind w:left="3600" w:hanging="360"/>
      </w:pPr>
      <w:rPr>
        <w:rFonts w:ascii="Times New Roman" w:hAnsi="Times New Roman" w:hint="default"/>
      </w:rPr>
    </w:lvl>
    <w:lvl w:ilvl="5" w:tplc="B5CA9B4C" w:tentative="1">
      <w:start w:val="1"/>
      <w:numFmt w:val="bullet"/>
      <w:lvlText w:val="-"/>
      <w:lvlJc w:val="left"/>
      <w:pPr>
        <w:tabs>
          <w:tab w:val="num" w:pos="4320"/>
        </w:tabs>
        <w:ind w:left="4320" w:hanging="360"/>
      </w:pPr>
      <w:rPr>
        <w:rFonts w:ascii="Times New Roman" w:hAnsi="Times New Roman" w:hint="default"/>
      </w:rPr>
    </w:lvl>
    <w:lvl w:ilvl="6" w:tplc="405A296E" w:tentative="1">
      <w:start w:val="1"/>
      <w:numFmt w:val="bullet"/>
      <w:lvlText w:val="-"/>
      <w:lvlJc w:val="left"/>
      <w:pPr>
        <w:tabs>
          <w:tab w:val="num" w:pos="5040"/>
        </w:tabs>
        <w:ind w:left="5040" w:hanging="360"/>
      </w:pPr>
      <w:rPr>
        <w:rFonts w:ascii="Times New Roman" w:hAnsi="Times New Roman" w:hint="default"/>
      </w:rPr>
    </w:lvl>
    <w:lvl w:ilvl="7" w:tplc="C0BED214" w:tentative="1">
      <w:start w:val="1"/>
      <w:numFmt w:val="bullet"/>
      <w:lvlText w:val="-"/>
      <w:lvlJc w:val="left"/>
      <w:pPr>
        <w:tabs>
          <w:tab w:val="num" w:pos="5760"/>
        </w:tabs>
        <w:ind w:left="5760" w:hanging="360"/>
      </w:pPr>
      <w:rPr>
        <w:rFonts w:ascii="Times New Roman" w:hAnsi="Times New Roman" w:hint="default"/>
      </w:rPr>
    </w:lvl>
    <w:lvl w:ilvl="8" w:tplc="E5266E8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EBD63FB"/>
    <w:multiLevelType w:val="hybridMultilevel"/>
    <w:tmpl w:val="CFF6A566"/>
    <w:lvl w:ilvl="0" w:tplc="A558B4D4">
      <w:start w:val="1"/>
      <w:numFmt w:val="bullet"/>
      <w:lvlText w:val="•"/>
      <w:lvlJc w:val="left"/>
      <w:pPr>
        <w:tabs>
          <w:tab w:val="num" w:pos="720"/>
        </w:tabs>
        <w:ind w:left="720" w:hanging="360"/>
      </w:pPr>
      <w:rPr>
        <w:rFonts w:ascii="Arial" w:hAnsi="Arial" w:hint="default"/>
      </w:rPr>
    </w:lvl>
    <w:lvl w:ilvl="1" w:tplc="CCA0C752" w:tentative="1">
      <w:start w:val="1"/>
      <w:numFmt w:val="bullet"/>
      <w:lvlText w:val="•"/>
      <w:lvlJc w:val="left"/>
      <w:pPr>
        <w:tabs>
          <w:tab w:val="num" w:pos="1440"/>
        </w:tabs>
        <w:ind w:left="1440" w:hanging="360"/>
      </w:pPr>
      <w:rPr>
        <w:rFonts w:ascii="Arial" w:hAnsi="Arial" w:hint="default"/>
      </w:rPr>
    </w:lvl>
    <w:lvl w:ilvl="2" w:tplc="099AA5AA" w:tentative="1">
      <w:start w:val="1"/>
      <w:numFmt w:val="bullet"/>
      <w:lvlText w:val="•"/>
      <w:lvlJc w:val="left"/>
      <w:pPr>
        <w:tabs>
          <w:tab w:val="num" w:pos="2160"/>
        </w:tabs>
        <w:ind w:left="2160" w:hanging="360"/>
      </w:pPr>
      <w:rPr>
        <w:rFonts w:ascii="Arial" w:hAnsi="Arial" w:hint="default"/>
      </w:rPr>
    </w:lvl>
    <w:lvl w:ilvl="3" w:tplc="16F89D70" w:tentative="1">
      <w:start w:val="1"/>
      <w:numFmt w:val="bullet"/>
      <w:lvlText w:val="•"/>
      <w:lvlJc w:val="left"/>
      <w:pPr>
        <w:tabs>
          <w:tab w:val="num" w:pos="2880"/>
        </w:tabs>
        <w:ind w:left="2880" w:hanging="360"/>
      </w:pPr>
      <w:rPr>
        <w:rFonts w:ascii="Arial" w:hAnsi="Arial" w:hint="default"/>
      </w:rPr>
    </w:lvl>
    <w:lvl w:ilvl="4" w:tplc="6ED0904A" w:tentative="1">
      <w:start w:val="1"/>
      <w:numFmt w:val="bullet"/>
      <w:lvlText w:val="•"/>
      <w:lvlJc w:val="left"/>
      <w:pPr>
        <w:tabs>
          <w:tab w:val="num" w:pos="3600"/>
        </w:tabs>
        <w:ind w:left="3600" w:hanging="360"/>
      </w:pPr>
      <w:rPr>
        <w:rFonts w:ascii="Arial" w:hAnsi="Arial" w:hint="default"/>
      </w:rPr>
    </w:lvl>
    <w:lvl w:ilvl="5" w:tplc="F4564444" w:tentative="1">
      <w:start w:val="1"/>
      <w:numFmt w:val="bullet"/>
      <w:lvlText w:val="•"/>
      <w:lvlJc w:val="left"/>
      <w:pPr>
        <w:tabs>
          <w:tab w:val="num" w:pos="4320"/>
        </w:tabs>
        <w:ind w:left="4320" w:hanging="360"/>
      </w:pPr>
      <w:rPr>
        <w:rFonts w:ascii="Arial" w:hAnsi="Arial" w:hint="default"/>
      </w:rPr>
    </w:lvl>
    <w:lvl w:ilvl="6" w:tplc="3F2CE920" w:tentative="1">
      <w:start w:val="1"/>
      <w:numFmt w:val="bullet"/>
      <w:lvlText w:val="•"/>
      <w:lvlJc w:val="left"/>
      <w:pPr>
        <w:tabs>
          <w:tab w:val="num" w:pos="5040"/>
        </w:tabs>
        <w:ind w:left="5040" w:hanging="360"/>
      </w:pPr>
      <w:rPr>
        <w:rFonts w:ascii="Arial" w:hAnsi="Arial" w:hint="default"/>
      </w:rPr>
    </w:lvl>
    <w:lvl w:ilvl="7" w:tplc="34307138" w:tentative="1">
      <w:start w:val="1"/>
      <w:numFmt w:val="bullet"/>
      <w:lvlText w:val="•"/>
      <w:lvlJc w:val="left"/>
      <w:pPr>
        <w:tabs>
          <w:tab w:val="num" w:pos="5760"/>
        </w:tabs>
        <w:ind w:left="5760" w:hanging="360"/>
      </w:pPr>
      <w:rPr>
        <w:rFonts w:ascii="Arial" w:hAnsi="Arial" w:hint="default"/>
      </w:rPr>
    </w:lvl>
    <w:lvl w:ilvl="8" w:tplc="EDE2B782" w:tentative="1">
      <w:start w:val="1"/>
      <w:numFmt w:val="bullet"/>
      <w:lvlText w:val="•"/>
      <w:lvlJc w:val="left"/>
      <w:pPr>
        <w:tabs>
          <w:tab w:val="num" w:pos="6480"/>
        </w:tabs>
        <w:ind w:left="6480" w:hanging="360"/>
      </w:pPr>
      <w:rPr>
        <w:rFonts w:ascii="Arial" w:hAnsi="Arial" w:hint="default"/>
      </w:rPr>
    </w:lvl>
  </w:abstractNum>
  <w:abstractNum w:abstractNumId="27">
    <w:nsid w:val="4F831FE9"/>
    <w:multiLevelType w:val="hybridMultilevel"/>
    <w:tmpl w:val="A7DADDBA"/>
    <w:lvl w:ilvl="0" w:tplc="E8547B90">
      <w:start w:val="1"/>
      <w:numFmt w:val="bullet"/>
      <w:lvlText w:val="•"/>
      <w:lvlJc w:val="left"/>
      <w:pPr>
        <w:tabs>
          <w:tab w:val="num" w:pos="720"/>
        </w:tabs>
        <w:ind w:left="720" w:hanging="360"/>
      </w:pPr>
      <w:rPr>
        <w:rFonts w:ascii="Arial" w:hAnsi="Arial" w:hint="default"/>
      </w:rPr>
    </w:lvl>
    <w:lvl w:ilvl="1" w:tplc="DA0EF42A" w:tentative="1">
      <w:start w:val="1"/>
      <w:numFmt w:val="bullet"/>
      <w:lvlText w:val="•"/>
      <w:lvlJc w:val="left"/>
      <w:pPr>
        <w:tabs>
          <w:tab w:val="num" w:pos="1440"/>
        </w:tabs>
        <w:ind w:left="1440" w:hanging="360"/>
      </w:pPr>
      <w:rPr>
        <w:rFonts w:ascii="Arial" w:hAnsi="Arial" w:hint="default"/>
      </w:rPr>
    </w:lvl>
    <w:lvl w:ilvl="2" w:tplc="95B01600" w:tentative="1">
      <w:start w:val="1"/>
      <w:numFmt w:val="bullet"/>
      <w:lvlText w:val="•"/>
      <w:lvlJc w:val="left"/>
      <w:pPr>
        <w:tabs>
          <w:tab w:val="num" w:pos="2160"/>
        </w:tabs>
        <w:ind w:left="2160" w:hanging="360"/>
      </w:pPr>
      <w:rPr>
        <w:rFonts w:ascii="Arial" w:hAnsi="Arial" w:hint="default"/>
      </w:rPr>
    </w:lvl>
    <w:lvl w:ilvl="3" w:tplc="768EA056" w:tentative="1">
      <w:start w:val="1"/>
      <w:numFmt w:val="bullet"/>
      <w:lvlText w:val="•"/>
      <w:lvlJc w:val="left"/>
      <w:pPr>
        <w:tabs>
          <w:tab w:val="num" w:pos="2880"/>
        </w:tabs>
        <w:ind w:left="2880" w:hanging="360"/>
      </w:pPr>
      <w:rPr>
        <w:rFonts w:ascii="Arial" w:hAnsi="Arial" w:hint="default"/>
      </w:rPr>
    </w:lvl>
    <w:lvl w:ilvl="4" w:tplc="6978B378" w:tentative="1">
      <w:start w:val="1"/>
      <w:numFmt w:val="bullet"/>
      <w:lvlText w:val="•"/>
      <w:lvlJc w:val="left"/>
      <w:pPr>
        <w:tabs>
          <w:tab w:val="num" w:pos="3600"/>
        </w:tabs>
        <w:ind w:left="3600" w:hanging="360"/>
      </w:pPr>
      <w:rPr>
        <w:rFonts w:ascii="Arial" w:hAnsi="Arial" w:hint="default"/>
      </w:rPr>
    </w:lvl>
    <w:lvl w:ilvl="5" w:tplc="86EA6130" w:tentative="1">
      <w:start w:val="1"/>
      <w:numFmt w:val="bullet"/>
      <w:lvlText w:val="•"/>
      <w:lvlJc w:val="left"/>
      <w:pPr>
        <w:tabs>
          <w:tab w:val="num" w:pos="4320"/>
        </w:tabs>
        <w:ind w:left="4320" w:hanging="360"/>
      </w:pPr>
      <w:rPr>
        <w:rFonts w:ascii="Arial" w:hAnsi="Arial" w:hint="default"/>
      </w:rPr>
    </w:lvl>
    <w:lvl w:ilvl="6" w:tplc="E8EC3476" w:tentative="1">
      <w:start w:val="1"/>
      <w:numFmt w:val="bullet"/>
      <w:lvlText w:val="•"/>
      <w:lvlJc w:val="left"/>
      <w:pPr>
        <w:tabs>
          <w:tab w:val="num" w:pos="5040"/>
        </w:tabs>
        <w:ind w:left="5040" w:hanging="360"/>
      </w:pPr>
      <w:rPr>
        <w:rFonts w:ascii="Arial" w:hAnsi="Arial" w:hint="default"/>
      </w:rPr>
    </w:lvl>
    <w:lvl w:ilvl="7" w:tplc="1DE89772" w:tentative="1">
      <w:start w:val="1"/>
      <w:numFmt w:val="bullet"/>
      <w:lvlText w:val="•"/>
      <w:lvlJc w:val="left"/>
      <w:pPr>
        <w:tabs>
          <w:tab w:val="num" w:pos="5760"/>
        </w:tabs>
        <w:ind w:left="5760" w:hanging="360"/>
      </w:pPr>
      <w:rPr>
        <w:rFonts w:ascii="Arial" w:hAnsi="Arial" w:hint="default"/>
      </w:rPr>
    </w:lvl>
    <w:lvl w:ilvl="8" w:tplc="6AD2846A" w:tentative="1">
      <w:start w:val="1"/>
      <w:numFmt w:val="bullet"/>
      <w:lvlText w:val="•"/>
      <w:lvlJc w:val="left"/>
      <w:pPr>
        <w:tabs>
          <w:tab w:val="num" w:pos="6480"/>
        </w:tabs>
        <w:ind w:left="6480" w:hanging="360"/>
      </w:pPr>
      <w:rPr>
        <w:rFonts w:ascii="Arial" w:hAnsi="Arial" w:hint="default"/>
      </w:rPr>
    </w:lvl>
  </w:abstractNum>
  <w:abstractNum w:abstractNumId="28">
    <w:nsid w:val="507320C1"/>
    <w:multiLevelType w:val="hybridMultilevel"/>
    <w:tmpl w:val="7ABE53EA"/>
    <w:lvl w:ilvl="0" w:tplc="885A4CAC">
      <w:start w:val="1"/>
      <w:numFmt w:val="bullet"/>
      <w:lvlText w:val="-"/>
      <w:lvlJc w:val="left"/>
      <w:pPr>
        <w:tabs>
          <w:tab w:val="num" w:pos="720"/>
        </w:tabs>
        <w:ind w:left="720" w:hanging="360"/>
      </w:pPr>
      <w:rPr>
        <w:rFonts w:ascii="Times New Roman" w:hAnsi="Times New Roman" w:hint="default"/>
      </w:rPr>
    </w:lvl>
    <w:lvl w:ilvl="1" w:tplc="BEC2881C" w:tentative="1">
      <w:start w:val="1"/>
      <w:numFmt w:val="bullet"/>
      <w:lvlText w:val="-"/>
      <w:lvlJc w:val="left"/>
      <w:pPr>
        <w:tabs>
          <w:tab w:val="num" w:pos="1440"/>
        </w:tabs>
        <w:ind w:left="1440" w:hanging="360"/>
      </w:pPr>
      <w:rPr>
        <w:rFonts w:ascii="Times New Roman" w:hAnsi="Times New Roman" w:hint="default"/>
      </w:rPr>
    </w:lvl>
    <w:lvl w:ilvl="2" w:tplc="41DA977C" w:tentative="1">
      <w:start w:val="1"/>
      <w:numFmt w:val="bullet"/>
      <w:lvlText w:val="-"/>
      <w:lvlJc w:val="left"/>
      <w:pPr>
        <w:tabs>
          <w:tab w:val="num" w:pos="2160"/>
        </w:tabs>
        <w:ind w:left="2160" w:hanging="360"/>
      </w:pPr>
      <w:rPr>
        <w:rFonts w:ascii="Times New Roman" w:hAnsi="Times New Roman" w:hint="default"/>
      </w:rPr>
    </w:lvl>
    <w:lvl w:ilvl="3" w:tplc="D81C36F6" w:tentative="1">
      <w:start w:val="1"/>
      <w:numFmt w:val="bullet"/>
      <w:lvlText w:val="-"/>
      <w:lvlJc w:val="left"/>
      <w:pPr>
        <w:tabs>
          <w:tab w:val="num" w:pos="2880"/>
        </w:tabs>
        <w:ind w:left="2880" w:hanging="360"/>
      </w:pPr>
      <w:rPr>
        <w:rFonts w:ascii="Times New Roman" w:hAnsi="Times New Roman" w:hint="default"/>
      </w:rPr>
    </w:lvl>
    <w:lvl w:ilvl="4" w:tplc="EEA85350" w:tentative="1">
      <w:start w:val="1"/>
      <w:numFmt w:val="bullet"/>
      <w:lvlText w:val="-"/>
      <w:lvlJc w:val="left"/>
      <w:pPr>
        <w:tabs>
          <w:tab w:val="num" w:pos="3600"/>
        </w:tabs>
        <w:ind w:left="3600" w:hanging="360"/>
      </w:pPr>
      <w:rPr>
        <w:rFonts w:ascii="Times New Roman" w:hAnsi="Times New Roman" w:hint="default"/>
      </w:rPr>
    </w:lvl>
    <w:lvl w:ilvl="5" w:tplc="76787060" w:tentative="1">
      <w:start w:val="1"/>
      <w:numFmt w:val="bullet"/>
      <w:lvlText w:val="-"/>
      <w:lvlJc w:val="left"/>
      <w:pPr>
        <w:tabs>
          <w:tab w:val="num" w:pos="4320"/>
        </w:tabs>
        <w:ind w:left="4320" w:hanging="360"/>
      </w:pPr>
      <w:rPr>
        <w:rFonts w:ascii="Times New Roman" w:hAnsi="Times New Roman" w:hint="default"/>
      </w:rPr>
    </w:lvl>
    <w:lvl w:ilvl="6" w:tplc="B4E8A0F4" w:tentative="1">
      <w:start w:val="1"/>
      <w:numFmt w:val="bullet"/>
      <w:lvlText w:val="-"/>
      <w:lvlJc w:val="left"/>
      <w:pPr>
        <w:tabs>
          <w:tab w:val="num" w:pos="5040"/>
        </w:tabs>
        <w:ind w:left="5040" w:hanging="360"/>
      </w:pPr>
      <w:rPr>
        <w:rFonts w:ascii="Times New Roman" w:hAnsi="Times New Roman" w:hint="default"/>
      </w:rPr>
    </w:lvl>
    <w:lvl w:ilvl="7" w:tplc="590C7AC8" w:tentative="1">
      <w:start w:val="1"/>
      <w:numFmt w:val="bullet"/>
      <w:lvlText w:val="-"/>
      <w:lvlJc w:val="left"/>
      <w:pPr>
        <w:tabs>
          <w:tab w:val="num" w:pos="5760"/>
        </w:tabs>
        <w:ind w:left="5760" w:hanging="360"/>
      </w:pPr>
      <w:rPr>
        <w:rFonts w:ascii="Times New Roman" w:hAnsi="Times New Roman" w:hint="default"/>
      </w:rPr>
    </w:lvl>
    <w:lvl w:ilvl="8" w:tplc="A97A2466"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5281483"/>
    <w:multiLevelType w:val="hybridMultilevel"/>
    <w:tmpl w:val="5308C8EA"/>
    <w:lvl w:ilvl="0" w:tplc="76B6BCFC">
      <w:start w:val="1"/>
      <w:numFmt w:val="bullet"/>
      <w:lvlText w:val="•"/>
      <w:lvlJc w:val="left"/>
      <w:pPr>
        <w:tabs>
          <w:tab w:val="num" w:pos="720"/>
        </w:tabs>
        <w:ind w:left="720" w:hanging="360"/>
      </w:pPr>
      <w:rPr>
        <w:rFonts w:ascii="Arial" w:hAnsi="Arial" w:hint="default"/>
      </w:rPr>
    </w:lvl>
    <w:lvl w:ilvl="1" w:tplc="A8A2D000" w:tentative="1">
      <w:start w:val="1"/>
      <w:numFmt w:val="bullet"/>
      <w:lvlText w:val="•"/>
      <w:lvlJc w:val="left"/>
      <w:pPr>
        <w:tabs>
          <w:tab w:val="num" w:pos="1440"/>
        </w:tabs>
        <w:ind w:left="1440" w:hanging="360"/>
      </w:pPr>
      <w:rPr>
        <w:rFonts w:ascii="Arial" w:hAnsi="Arial" w:hint="default"/>
      </w:rPr>
    </w:lvl>
    <w:lvl w:ilvl="2" w:tplc="2AE62DBE" w:tentative="1">
      <w:start w:val="1"/>
      <w:numFmt w:val="bullet"/>
      <w:lvlText w:val="•"/>
      <w:lvlJc w:val="left"/>
      <w:pPr>
        <w:tabs>
          <w:tab w:val="num" w:pos="2160"/>
        </w:tabs>
        <w:ind w:left="2160" w:hanging="360"/>
      </w:pPr>
      <w:rPr>
        <w:rFonts w:ascii="Arial" w:hAnsi="Arial" w:hint="default"/>
      </w:rPr>
    </w:lvl>
    <w:lvl w:ilvl="3" w:tplc="4F0E34A0" w:tentative="1">
      <w:start w:val="1"/>
      <w:numFmt w:val="bullet"/>
      <w:lvlText w:val="•"/>
      <w:lvlJc w:val="left"/>
      <w:pPr>
        <w:tabs>
          <w:tab w:val="num" w:pos="2880"/>
        </w:tabs>
        <w:ind w:left="2880" w:hanging="360"/>
      </w:pPr>
      <w:rPr>
        <w:rFonts w:ascii="Arial" w:hAnsi="Arial" w:hint="default"/>
      </w:rPr>
    </w:lvl>
    <w:lvl w:ilvl="4" w:tplc="3432D140" w:tentative="1">
      <w:start w:val="1"/>
      <w:numFmt w:val="bullet"/>
      <w:lvlText w:val="•"/>
      <w:lvlJc w:val="left"/>
      <w:pPr>
        <w:tabs>
          <w:tab w:val="num" w:pos="3600"/>
        </w:tabs>
        <w:ind w:left="3600" w:hanging="360"/>
      </w:pPr>
      <w:rPr>
        <w:rFonts w:ascii="Arial" w:hAnsi="Arial" w:hint="default"/>
      </w:rPr>
    </w:lvl>
    <w:lvl w:ilvl="5" w:tplc="31E0EBDE" w:tentative="1">
      <w:start w:val="1"/>
      <w:numFmt w:val="bullet"/>
      <w:lvlText w:val="•"/>
      <w:lvlJc w:val="left"/>
      <w:pPr>
        <w:tabs>
          <w:tab w:val="num" w:pos="4320"/>
        </w:tabs>
        <w:ind w:left="4320" w:hanging="360"/>
      </w:pPr>
      <w:rPr>
        <w:rFonts w:ascii="Arial" w:hAnsi="Arial" w:hint="default"/>
      </w:rPr>
    </w:lvl>
    <w:lvl w:ilvl="6" w:tplc="44BC443E" w:tentative="1">
      <w:start w:val="1"/>
      <w:numFmt w:val="bullet"/>
      <w:lvlText w:val="•"/>
      <w:lvlJc w:val="left"/>
      <w:pPr>
        <w:tabs>
          <w:tab w:val="num" w:pos="5040"/>
        </w:tabs>
        <w:ind w:left="5040" w:hanging="360"/>
      </w:pPr>
      <w:rPr>
        <w:rFonts w:ascii="Arial" w:hAnsi="Arial" w:hint="default"/>
      </w:rPr>
    </w:lvl>
    <w:lvl w:ilvl="7" w:tplc="4BCA0376" w:tentative="1">
      <w:start w:val="1"/>
      <w:numFmt w:val="bullet"/>
      <w:lvlText w:val="•"/>
      <w:lvlJc w:val="left"/>
      <w:pPr>
        <w:tabs>
          <w:tab w:val="num" w:pos="5760"/>
        </w:tabs>
        <w:ind w:left="5760" w:hanging="360"/>
      </w:pPr>
      <w:rPr>
        <w:rFonts w:ascii="Arial" w:hAnsi="Arial" w:hint="default"/>
      </w:rPr>
    </w:lvl>
    <w:lvl w:ilvl="8" w:tplc="FD80D826" w:tentative="1">
      <w:start w:val="1"/>
      <w:numFmt w:val="bullet"/>
      <w:lvlText w:val="•"/>
      <w:lvlJc w:val="left"/>
      <w:pPr>
        <w:tabs>
          <w:tab w:val="num" w:pos="6480"/>
        </w:tabs>
        <w:ind w:left="6480" w:hanging="360"/>
      </w:pPr>
      <w:rPr>
        <w:rFonts w:ascii="Arial" w:hAnsi="Arial" w:hint="default"/>
      </w:rPr>
    </w:lvl>
  </w:abstractNum>
  <w:abstractNum w:abstractNumId="30">
    <w:nsid w:val="58196E3D"/>
    <w:multiLevelType w:val="hybridMultilevel"/>
    <w:tmpl w:val="E63E7B42"/>
    <w:lvl w:ilvl="0" w:tplc="1EF869F4">
      <w:start w:val="1"/>
      <w:numFmt w:val="bullet"/>
      <w:lvlText w:val="•"/>
      <w:lvlJc w:val="left"/>
      <w:pPr>
        <w:tabs>
          <w:tab w:val="num" w:pos="720"/>
        </w:tabs>
        <w:ind w:left="720" w:hanging="360"/>
      </w:pPr>
      <w:rPr>
        <w:rFonts w:ascii="Arial" w:hAnsi="Arial" w:hint="default"/>
      </w:rPr>
    </w:lvl>
    <w:lvl w:ilvl="1" w:tplc="0F7C7BC4" w:tentative="1">
      <w:start w:val="1"/>
      <w:numFmt w:val="bullet"/>
      <w:lvlText w:val="•"/>
      <w:lvlJc w:val="left"/>
      <w:pPr>
        <w:tabs>
          <w:tab w:val="num" w:pos="1440"/>
        </w:tabs>
        <w:ind w:left="1440" w:hanging="360"/>
      </w:pPr>
      <w:rPr>
        <w:rFonts w:ascii="Arial" w:hAnsi="Arial" w:hint="default"/>
      </w:rPr>
    </w:lvl>
    <w:lvl w:ilvl="2" w:tplc="8188BC44" w:tentative="1">
      <w:start w:val="1"/>
      <w:numFmt w:val="bullet"/>
      <w:lvlText w:val="•"/>
      <w:lvlJc w:val="left"/>
      <w:pPr>
        <w:tabs>
          <w:tab w:val="num" w:pos="2160"/>
        </w:tabs>
        <w:ind w:left="2160" w:hanging="360"/>
      </w:pPr>
      <w:rPr>
        <w:rFonts w:ascii="Arial" w:hAnsi="Arial" w:hint="default"/>
      </w:rPr>
    </w:lvl>
    <w:lvl w:ilvl="3" w:tplc="08FAD0F0" w:tentative="1">
      <w:start w:val="1"/>
      <w:numFmt w:val="bullet"/>
      <w:lvlText w:val="•"/>
      <w:lvlJc w:val="left"/>
      <w:pPr>
        <w:tabs>
          <w:tab w:val="num" w:pos="2880"/>
        </w:tabs>
        <w:ind w:left="2880" w:hanging="360"/>
      </w:pPr>
      <w:rPr>
        <w:rFonts w:ascii="Arial" w:hAnsi="Arial" w:hint="default"/>
      </w:rPr>
    </w:lvl>
    <w:lvl w:ilvl="4" w:tplc="0CA46768" w:tentative="1">
      <w:start w:val="1"/>
      <w:numFmt w:val="bullet"/>
      <w:lvlText w:val="•"/>
      <w:lvlJc w:val="left"/>
      <w:pPr>
        <w:tabs>
          <w:tab w:val="num" w:pos="3600"/>
        </w:tabs>
        <w:ind w:left="3600" w:hanging="360"/>
      </w:pPr>
      <w:rPr>
        <w:rFonts w:ascii="Arial" w:hAnsi="Arial" w:hint="default"/>
      </w:rPr>
    </w:lvl>
    <w:lvl w:ilvl="5" w:tplc="5964CD76" w:tentative="1">
      <w:start w:val="1"/>
      <w:numFmt w:val="bullet"/>
      <w:lvlText w:val="•"/>
      <w:lvlJc w:val="left"/>
      <w:pPr>
        <w:tabs>
          <w:tab w:val="num" w:pos="4320"/>
        </w:tabs>
        <w:ind w:left="4320" w:hanging="360"/>
      </w:pPr>
      <w:rPr>
        <w:rFonts w:ascii="Arial" w:hAnsi="Arial" w:hint="default"/>
      </w:rPr>
    </w:lvl>
    <w:lvl w:ilvl="6" w:tplc="C2EEB25E" w:tentative="1">
      <w:start w:val="1"/>
      <w:numFmt w:val="bullet"/>
      <w:lvlText w:val="•"/>
      <w:lvlJc w:val="left"/>
      <w:pPr>
        <w:tabs>
          <w:tab w:val="num" w:pos="5040"/>
        </w:tabs>
        <w:ind w:left="5040" w:hanging="360"/>
      </w:pPr>
      <w:rPr>
        <w:rFonts w:ascii="Arial" w:hAnsi="Arial" w:hint="default"/>
      </w:rPr>
    </w:lvl>
    <w:lvl w:ilvl="7" w:tplc="5DD2D32E" w:tentative="1">
      <w:start w:val="1"/>
      <w:numFmt w:val="bullet"/>
      <w:lvlText w:val="•"/>
      <w:lvlJc w:val="left"/>
      <w:pPr>
        <w:tabs>
          <w:tab w:val="num" w:pos="5760"/>
        </w:tabs>
        <w:ind w:left="5760" w:hanging="360"/>
      </w:pPr>
      <w:rPr>
        <w:rFonts w:ascii="Arial" w:hAnsi="Arial" w:hint="default"/>
      </w:rPr>
    </w:lvl>
    <w:lvl w:ilvl="8" w:tplc="370ACE04" w:tentative="1">
      <w:start w:val="1"/>
      <w:numFmt w:val="bullet"/>
      <w:lvlText w:val="•"/>
      <w:lvlJc w:val="left"/>
      <w:pPr>
        <w:tabs>
          <w:tab w:val="num" w:pos="6480"/>
        </w:tabs>
        <w:ind w:left="6480" w:hanging="360"/>
      </w:pPr>
      <w:rPr>
        <w:rFonts w:ascii="Arial" w:hAnsi="Arial" w:hint="default"/>
      </w:rPr>
    </w:lvl>
  </w:abstractNum>
  <w:abstractNum w:abstractNumId="31">
    <w:nsid w:val="58563206"/>
    <w:multiLevelType w:val="hybridMultilevel"/>
    <w:tmpl w:val="BF64D368"/>
    <w:lvl w:ilvl="0" w:tplc="F92A7E3C">
      <w:start w:val="1"/>
      <w:numFmt w:val="bullet"/>
      <w:lvlText w:val="•"/>
      <w:lvlJc w:val="left"/>
      <w:pPr>
        <w:tabs>
          <w:tab w:val="num" w:pos="720"/>
        </w:tabs>
        <w:ind w:left="720" w:hanging="360"/>
      </w:pPr>
      <w:rPr>
        <w:rFonts w:ascii="Arial" w:hAnsi="Arial" w:hint="default"/>
      </w:rPr>
    </w:lvl>
    <w:lvl w:ilvl="1" w:tplc="5B9CFE56" w:tentative="1">
      <w:start w:val="1"/>
      <w:numFmt w:val="bullet"/>
      <w:lvlText w:val="•"/>
      <w:lvlJc w:val="left"/>
      <w:pPr>
        <w:tabs>
          <w:tab w:val="num" w:pos="1440"/>
        </w:tabs>
        <w:ind w:left="1440" w:hanging="360"/>
      </w:pPr>
      <w:rPr>
        <w:rFonts w:ascii="Arial" w:hAnsi="Arial" w:hint="default"/>
      </w:rPr>
    </w:lvl>
    <w:lvl w:ilvl="2" w:tplc="C6B0BFE2" w:tentative="1">
      <w:start w:val="1"/>
      <w:numFmt w:val="bullet"/>
      <w:lvlText w:val="•"/>
      <w:lvlJc w:val="left"/>
      <w:pPr>
        <w:tabs>
          <w:tab w:val="num" w:pos="2160"/>
        </w:tabs>
        <w:ind w:left="2160" w:hanging="360"/>
      </w:pPr>
      <w:rPr>
        <w:rFonts w:ascii="Arial" w:hAnsi="Arial" w:hint="default"/>
      </w:rPr>
    </w:lvl>
    <w:lvl w:ilvl="3" w:tplc="DAFED7CC" w:tentative="1">
      <w:start w:val="1"/>
      <w:numFmt w:val="bullet"/>
      <w:lvlText w:val="•"/>
      <w:lvlJc w:val="left"/>
      <w:pPr>
        <w:tabs>
          <w:tab w:val="num" w:pos="2880"/>
        </w:tabs>
        <w:ind w:left="2880" w:hanging="360"/>
      </w:pPr>
      <w:rPr>
        <w:rFonts w:ascii="Arial" w:hAnsi="Arial" w:hint="default"/>
      </w:rPr>
    </w:lvl>
    <w:lvl w:ilvl="4" w:tplc="2C54E82E" w:tentative="1">
      <w:start w:val="1"/>
      <w:numFmt w:val="bullet"/>
      <w:lvlText w:val="•"/>
      <w:lvlJc w:val="left"/>
      <w:pPr>
        <w:tabs>
          <w:tab w:val="num" w:pos="3600"/>
        </w:tabs>
        <w:ind w:left="3600" w:hanging="360"/>
      </w:pPr>
      <w:rPr>
        <w:rFonts w:ascii="Arial" w:hAnsi="Arial" w:hint="default"/>
      </w:rPr>
    </w:lvl>
    <w:lvl w:ilvl="5" w:tplc="DAB4DFAA" w:tentative="1">
      <w:start w:val="1"/>
      <w:numFmt w:val="bullet"/>
      <w:lvlText w:val="•"/>
      <w:lvlJc w:val="left"/>
      <w:pPr>
        <w:tabs>
          <w:tab w:val="num" w:pos="4320"/>
        </w:tabs>
        <w:ind w:left="4320" w:hanging="360"/>
      </w:pPr>
      <w:rPr>
        <w:rFonts w:ascii="Arial" w:hAnsi="Arial" w:hint="default"/>
      </w:rPr>
    </w:lvl>
    <w:lvl w:ilvl="6" w:tplc="0186CF9A" w:tentative="1">
      <w:start w:val="1"/>
      <w:numFmt w:val="bullet"/>
      <w:lvlText w:val="•"/>
      <w:lvlJc w:val="left"/>
      <w:pPr>
        <w:tabs>
          <w:tab w:val="num" w:pos="5040"/>
        </w:tabs>
        <w:ind w:left="5040" w:hanging="360"/>
      </w:pPr>
      <w:rPr>
        <w:rFonts w:ascii="Arial" w:hAnsi="Arial" w:hint="default"/>
      </w:rPr>
    </w:lvl>
    <w:lvl w:ilvl="7" w:tplc="FD30DD14" w:tentative="1">
      <w:start w:val="1"/>
      <w:numFmt w:val="bullet"/>
      <w:lvlText w:val="•"/>
      <w:lvlJc w:val="left"/>
      <w:pPr>
        <w:tabs>
          <w:tab w:val="num" w:pos="5760"/>
        </w:tabs>
        <w:ind w:left="5760" w:hanging="360"/>
      </w:pPr>
      <w:rPr>
        <w:rFonts w:ascii="Arial" w:hAnsi="Arial" w:hint="default"/>
      </w:rPr>
    </w:lvl>
    <w:lvl w:ilvl="8" w:tplc="0BFADBAC" w:tentative="1">
      <w:start w:val="1"/>
      <w:numFmt w:val="bullet"/>
      <w:lvlText w:val="•"/>
      <w:lvlJc w:val="left"/>
      <w:pPr>
        <w:tabs>
          <w:tab w:val="num" w:pos="6480"/>
        </w:tabs>
        <w:ind w:left="6480" w:hanging="360"/>
      </w:pPr>
      <w:rPr>
        <w:rFonts w:ascii="Arial" w:hAnsi="Arial" w:hint="default"/>
      </w:rPr>
    </w:lvl>
  </w:abstractNum>
  <w:abstractNum w:abstractNumId="32">
    <w:nsid w:val="5B686C2E"/>
    <w:multiLevelType w:val="hybridMultilevel"/>
    <w:tmpl w:val="E2BE3A5C"/>
    <w:lvl w:ilvl="0" w:tplc="41EA400C">
      <w:start w:val="1"/>
      <w:numFmt w:val="bullet"/>
      <w:lvlText w:val="•"/>
      <w:lvlJc w:val="left"/>
      <w:pPr>
        <w:tabs>
          <w:tab w:val="num" w:pos="720"/>
        </w:tabs>
        <w:ind w:left="720" w:hanging="360"/>
      </w:pPr>
      <w:rPr>
        <w:rFonts w:ascii="Arial" w:hAnsi="Arial" w:hint="default"/>
      </w:rPr>
    </w:lvl>
    <w:lvl w:ilvl="1" w:tplc="6742B6B8" w:tentative="1">
      <w:start w:val="1"/>
      <w:numFmt w:val="bullet"/>
      <w:lvlText w:val="•"/>
      <w:lvlJc w:val="left"/>
      <w:pPr>
        <w:tabs>
          <w:tab w:val="num" w:pos="1440"/>
        </w:tabs>
        <w:ind w:left="1440" w:hanging="360"/>
      </w:pPr>
      <w:rPr>
        <w:rFonts w:ascii="Arial" w:hAnsi="Arial" w:hint="default"/>
      </w:rPr>
    </w:lvl>
    <w:lvl w:ilvl="2" w:tplc="5E7AF6DC" w:tentative="1">
      <w:start w:val="1"/>
      <w:numFmt w:val="bullet"/>
      <w:lvlText w:val="•"/>
      <w:lvlJc w:val="left"/>
      <w:pPr>
        <w:tabs>
          <w:tab w:val="num" w:pos="2160"/>
        </w:tabs>
        <w:ind w:left="2160" w:hanging="360"/>
      </w:pPr>
      <w:rPr>
        <w:rFonts w:ascii="Arial" w:hAnsi="Arial" w:hint="default"/>
      </w:rPr>
    </w:lvl>
    <w:lvl w:ilvl="3" w:tplc="EE363CA8" w:tentative="1">
      <w:start w:val="1"/>
      <w:numFmt w:val="bullet"/>
      <w:lvlText w:val="•"/>
      <w:lvlJc w:val="left"/>
      <w:pPr>
        <w:tabs>
          <w:tab w:val="num" w:pos="2880"/>
        </w:tabs>
        <w:ind w:left="2880" w:hanging="360"/>
      </w:pPr>
      <w:rPr>
        <w:rFonts w:ascii="Arial" w:hAnsi="Arial" w:hint="default"/>
      </w:rPr>
    </w:lvl>
    <w:lvl w:ilvl="4" w:tplc="5BE4A588" w:tentative="1">
      <w:start w:val="1"/>
      <w:numFmt w:val="bullet"/>
      <w:lvlText w:val="•"/>
      <w:lvlJc w:val="left"/>
      <w:pPr>
        <w:tabs>
          <w:tab w:val="num" w:pos="3600"/>
        </w:tabs>
        <w:ind w:left="3600" w:hanging="360"/>
      </w:pPr>
      <w:rPr>
        <w:rFonts w:ascii="Arial" w:hAnsi="Arial" w:hint="default"/>
      </w:rPr>
    </w:lvl>
    <w:lvl w:ilvl="5" w:tplc="E3049E9E" w:tentative="1">
      <w:start w:val="1"/>
      <w:numFmt w:val="bullet"/>
      <w:lvlText w:val="•"/>
      <w:lvlJc w:val="left"/>
      <w:pPr>
        <w:tabs>
          <w:tab w:val="num" w:pos="4320"/>
        </w:tabs>
        <w:ind w:left="4320" w:hanging="360"/>
      </w:pPr>
      <w:rPr>
        <w:rFonts w:ascii="Arial" w:hAnsi="Arial" w:hint="default"/>
      </w:rPr>
    </w:lvl>
    <w:lvl w:ilvl="6" w:tplc="8132F632" w:tentative="1">
      <w:start w:val="1"/>
      <w:numFmt w:val="bullet"/>
      <w:lvlText w:val="•"/>
      <w:lvlJc w:val="left"/>
      <w:pPr>
        <w:tabs>
          <w:tab w:val="num" w:pos="5040"/>
        </w:tabs>
        <w:ind w:left="5040" w:hanging="360"/>
      </w:pPr>
      <w:rPr>
        <w:rFonts w:ascii="Arial" w:hAnsi="Arial" w:hint="default"/>
      </w:rPr>
    </w:lvl>
    <w:lvl w:ilvl="7" w:tplc="6FFEBF6A" w:tentative="1">
      <w:start w:val="1"/>
      <w:numFmt w:val="bullet"/>
      <w:lvlText w:val="•"/>
      <w:lvlJc w:val="left"/>
      <w:pPr>
        <w:tabs>
          <w:tab w:val="num" w:pos="5760"/>
        </w:tabs>
        <w:ind w:left="5760" w:hanging="360"/>
      </w:pPr>
      <w:rPr>
        <w:rFonts w:ascii="Arial" w:hAnsi="Arial" w:hint="default"/>
      </w:rPr>
    </w:lvl>
    <w:lvl w:ilvl="8" w:tplc="DADA7ACA" w:tentative="1">
      <w:start w:val="1"/>
      <w:numFmt w:val="bullet"/>
      <w:lvlText w:val="•"/>
      <w:lvlJc w:val="left"/>
      <w:pPr>
        <w:tabs>
          <w:tab w:val="num" w:pos="6480"/>
        </w:tabs>
        <w:ind w:left="6480" w:hanging="360"/>
      </w:pPr>
      <w:rPr>
        <w:rFonts w:ascii="Arial" w:hAnsi="Arial" w:hint="default"/>
      </w:rPr>
    </w:lvl>
  </w:abstractNum>
  <w:abstractNum w:abstractNumId="33">
    <w:nsid w:val="5BEC2464"/>
    <w:multiLevelType w:val="hybridMultilevel"/>
    <w:tmpl w:val="AC523376"/>
    <w:lvl w:ilvl="0" w:tplc="89A88372">
      <w:start w:val="1"/>
      <w:numFmt w:val="bullet"/>
      <w:lvlText w:val="•"/>
      <w:lvlJc w:val="left"/>
      <w:pPr>
        <w:tabs>
          <w:tab w:val="num" w:pos="720"/>
        </w:tabs>
        <w:ind w:left="720" w:hanging="360"/>
      </w:pPr>
      <w:rPr>
        <w:rFonts w:ascii="Arial" w:hAnsi="Arial" w:hint="default"/>
      </w:rPr>
    </w:lvl>
    <w:lvl w:ilvl="1" w:tplc="147EACD4" w:tentative="1">
      <w:start w:val="1"/>
      <w:numFmt w:val="bullet"/>
      <w:lvlText w:val="•"/>
      <w:lvlJc w:val="left"/>
      <w:pPr>
        <w:tabs>
          <w:tab w:val="num" w:pos="1440"/>
        </w:tabs>
        <w:ind w:left="1440" w:hanging="360"/>
      </w:pPr>
      <w:rPr>
        <w:rFonts w:ascii="Arial" w:hAnsi="Arial" w:hint="default"/>
      </w:rPr>
    </w:lvl>
    <w:lvl w:ilvl="2" w:tplc="D5106EE8" w:tentative="1">
      <w:start w:val="1"/>
      <w:numFmt w:val="bullet"/>
      <w:lvlText w:val="•"/>
      <w:lvlJc w:val="left"/>
      <w:pPr>
        <w:tabs>
          <w:tab w:val="num" w:pos="2160"/>
        </w:tabs>
        <w:ind w:left="2160" w:hanging="360"/>
      </w:pPr>
      <w:rPr>
        <w:rFonts w:ascii="Arial" w:hAnsi="Arial" w:hint="default"/>
      </w:rPr>
    </w:lvl>
    <w:lvl w:ilvl="3" w:tplc="5666FC14" w:tentative="1">
      <w:start w:val="1"/>
      <w:numFmt w:val="bullet"/>
      <w:lvlText w:val="•"/>
      <w:lvlJc w:val="left"/>
      <w:pPr>
        <w:tabs>
          <w:tab w:val="num" w:pos="2880"/>
        </w:tabs>
        <w:ind w:left="2880" w:hanging="360"/>
      </w:pPr>
      <w:rPr>
        <w:rFonts w:ascii="Arial" w:hAnsi="Arial" w:hint="default"/>
      </w:rPr>
    </w:lvl>
    <w:lvl w:ilvl="4" w:tplc="23387772" w:tentative="1">
      <w:start w:val="1"/>
      <w:numFmt w:val="bullet"/>
      <w:lvlText w:val="•"/>
      <w:lvlJc w:val="left"/>
      <w:pPr>
        <w:tabs>
          <w:tab w:val="num" w:pos="3600"/>
        </w:tabs>
        <w:ind w:left="3600" w:hanging="360"/>
      </w:pPr>
      <w:rPr>
        <w:rFonts w:ascii="Arial" w:hAnsi="Arial" w:hint="default"/>
      </w:rPr>
    </w:lvl>
    <w:lvl w:ilvl="5" w:tplc="B010FA24" w:tentative="1">
      <w:start w:val="1"/>
      <w:numFmt w:val="bullet"/>
      <w:lvlText w:val="•"/>
      <w:lvlJc w:val="left"/>
      <w:pPr>
        <w:tabs>
          <w:tab w:val="num" w:pos="4320"/>
        </w:tabs>
        <w:ind w:left="4320" w:hanging="360"/>
      </w:pPr>
      <w:rPr>
        <w:rFonts w:ascii="Arial" w:hAnsi="Arial" w:hint="default"/>
      </w:rPr>
    </w:lvl>
    <w:lvl w:ilvl="6" w:tplc="00181AC4" w:tentative="1">
      <w:start w:val="1"/>
      <w:numFmt w:val="bullet"/>
      <w:lvlText w:val="•"/>
      <w:lvlJc w:val="left"/>
      <w:pPr>
        <w:tabs>
          <w:tab w:val="num" w:pos="5040"/>
        </w:tabs>
        <w:ind w:left="5040" w:hanging="360"/>
      </w:pPr>
      <w:rPr>
        <w:rFonts w:ascii="Arial" w:hAnsi="Arial" w:hint="default"/>
      </w:rPr>
    </w:lvl>
    <w:lvl w:ilvl="7" w:tplc="4F38A16A" w:tentative="1">
      <w:start w:val="1"/>
      <w:numFmt w:val="bullet"/>
      <w:lvlText w:val="•"/>
      <w:lvlJc w:val="left"/>
      <w:pPr>
        <w:tabs>
          <w:tab w:val="num" w:pos="5760"/>
        </w:tabs>
        <w:ind w:left="5760" w:hanging="360"/>
      </w:pPr>
      <w:rPr>
        <w:rFonts w:ascii="Arial" w:hAnsi="Arial" w:hint="default"/>
      </w:rPr>
    </w:lvl>
    <w:lvl w:ilvl="8" w:tplc="EB2A72D6" w:tentative="1">
      <w:start w:val="1"/>
      <w:numFmt w:val="bullet"/>
      <w:lvlText w:val="•"/>
      <w:lvlJc w:val="left"/>
      <w:pPr>
        <w:tabs>
          <w:tab w:val="num" w:pos="6480"/>
        </w:tabs>
        <w:ind w:left="6480" w:hanging="360"/>
      </w:pPr>
      <w:rPr>
        <w:rFonts w:ascii="Arial" w:hAnsi="Arial" w:hint="default"/>
      </w:rPr>
    </w:lvl>
  </w:abstractNum>
  <w:abstractNum w:abstractNumId="34">
    <w:nsid w:val="5FDF382F"/>
    <w:multiLevelType w:val="hybridMultilevel"/>
    <w:tmpl w:val="5694FA08"/>
    <w:lvl w:ilvl="0" w:tplc="B1A8037E">
      <w:start w:val="1"/>
      <w:numFmt w:val="bullet"/>
      <w:lvlText w:val="-"/>
      <w:lvlJc w:val="left"/>
      <w:pPr>
        <w:tabs>
          <w:tab w:val="num" w:pos="720"/>
        </w:tabs>
        <w:ind w:left="720" w:hanging="360"/>
      </w:pPr>
      <w:rPr>
        <w:rFonts w:ascii="Times New Roman" w:hAnsi="Times New Roman" w:hint="default"/>
      </w:rPr>
    </w:lvl>
    <w:lvl w:ilvl="1" w:tplc="6268A5D4" w:tentative="1">
      <w:start w:val="1"/>
      <w:numFmt w:val="bullet"/>
      <w:lvlText w:val="-"/>
      <w:lvlJc w:val="left"/>
      <w:pPr>
        <w:tabs>
          <w:tab w:val="num" w:pos="1440"/>
        </w:tabs>
        <w:ind w:left="1440" w:hanging="360"/>
      </w:pPr>
      <w:rPr>
        <w:rFonts w:ascii="Times New Roman" w:hAnsi="Times New Roman" w:hint="default"/>
      </w:rPr>
    </w:lvl>
    <w:lvl w:ilvl="2" w:tplc="2FF4F8CE" w:tentative="1">
      <w:start w:val="1"/>
      <w:numFmt w:val="bullet"/>
      <w:lvlText w:val="-"/>
      <w:lvlJc w:val="left"/>
      <w:pPr>
        <w:tabs>
          <w:tab w:val="num" w:pos="2160"/>
        </w:tabs>
        <w:ind w:left="2160" w:hanging="360"/>
      </w:pPr>
      <w:rPr>
        <w:rFonts w:ascii="Times New Roman" w:hAnsi="Times New Roman" w:hint="default"/>
      </w:rPr>
    </w:lvl>
    <w:lvl w:ilvl="3" w:tplc="BA9A3B74" w:tentative="1">
      <w:start w:val="1"/>
      <w:numFmt w:val="bullet"/>
      <w:lvlText w:val="-"/>
      <w:lvlJc w:val="left"/>
      <w:pPr>
        <w:tabs>
          <w:tab w:val="num" w:pos="2880"/>
        </w:tabs>
        <w:ind w:left="2880" w:hanging="360"/>
      </w:pPr>
      <w:rPr>
        <w:rFonts w:ascii="Times New Roman" w:hAnsi="Times New Roman" w:hint="default"/>
      </w:rPr>
    </w:lvl>
    <w:lvl w:ilvl="4" w:tplc="2D20A036" w:tentative="1">
      <w:start w:val="1"/>
      <w:numFmt w:val="bullet"/>
      <w:lvlText w:val="-"/>
      <w:lvlJc w:val="left"/>
      <w:pPr>
        <w:tabs>
          <w:tab w:val="num" w:pos="3600"/>
        </w:tabs>
        <w:ind w:left="3600" w:hanging="360"/>
      </w:pPr>
      <w:rPr>
        <w:rFonts w:ascii="Times New Roman" w:hAnsi="Times New Roman" w:hint="default"/>
      </w:rPr>
    </w:lvl>
    <w:lvl w:ilvl="5" w:tplc="D33E7A38" w:tentative="1">
      <w:start w:val="1"/>
      <w:numFmt w:val="bullet"/>
      <w:lvlText w:val="-"/>
      <w:lvlJc w:val="left"/>
      <w:pPr>
        <w:tabs>
          <w:tab w:val="num" w:pos="4320"/>
        </w:tabs>
        <w:ind w:left="4320" w:hanging="360"/>
      </w:pPr>
      <w:rPr>
        <w:rFonts w:ascii="Times New Roman" w:hAnsi="Times New Roman" w:hint="default"/>
      </w:rPr>
    </w:lvl>
    <w:lvl w:ilvl="6" w:tplc="2B688F3E" w:tentative="1">
      <w:start w:val="1"/>
      <w:numFmt w:val="bullet"/>
      <w:lvlText w:val="-"/>
      <w:lvlJc w:val="left"/>
      <w:pPr>
        <w:tabs>
          <w:tab w:val="num" w:pos="5040"/>
        </w:tabs>
        <w:ind w:left="5040" w:hanging="360"/>
      </w:pPr>
      <w:rPr>
        <w:rFonts w:ascii="Times New Roman" w:hAnsi="Times New Roman" w:hint="default"/>
      </w:rPr>
    </w:lvl>
    <w:lvl w:ilvl="7" w:tplc="C9D20AF8" w:tentative="1">
      <w:start w:val="1"/>
      <w:numFmt w:val="bullet"/>
      <w:lvlText w:val="-"/>
      <w:lvlJc w:val="left"/>
      <w:pPr>
        <w:tabs>
          <w:tab w:val="num" w:pos="5760"/>
        </w:tabs>
        <w:ind w:left="5760" w:hanging="360"/>
      </w:pPr>
      <w:rPr>
        <w:rFonts w:ascii="Times New Roman" w:hAnsi="Times New Roman" w:hint="default"/>
      </w:rPr>
    </w:lvl>
    <w:lvl w:ilvl="8" w:tplc="3118F410"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1E43848"/>
    <w:multiLevelType w:val="hybridMultilevel"/>
    <w:tmpl w:val="A7EEFF28"/>
    <w:lvl w:ilvl="0" w:tplc="7032B8F8">
      <w:start w:val="1"/>
      <w:numFmt w:val="bullet"/>
      <w:lvlText w:val="•"/>
      <w:lvlJc w:val="left"/>
      <w:pPr>
        <w:tabs>
          <w:tab w:val="num" w:pos="720"/>
        </w:tabs>
        <w:ind w:left="720" w:hanging="360"/>
      </w:pPr>
      <w:rPr>
        <w:rFonts w:ascii="Arial" w:hAnsi="Arial" w:hint="default"/>
      </w:rPr>
    </w:lvl>
    <w:lvl w:ilvl="1" w:tplc="791496B0" w:tentative="1">
      <w:start w:val="1"/>
      <w:numFmt w:val="bullet"/>
      <w:lvlText w:val="•"/>
      <w:lvlJc w:val="left"/>
      <w:pPr>
        <w:tabs>
          <w:tab w:val="num" w:pos="1440"/>
        </w:tabs>
        <w:ind w:left="1440" w:hanging="360"/>
      </w:pPr>
      <w:rPr>
        <w:rFonts w:ascii="Arial" w:hAnsi="Arial" w:hint="default"/>
      </w:rPr>
    </w:lvl>
    <w:lvl w:ilvl="2" w:tplc="59DA527A" w:tentative="1">
      <w:start w:val="1"/>
      <w:numFmt w:val="bullet"/>
      <w:lvlText w:val="•"/>
      <w:lvlJc w:val="left"/>
      <w:pPr>
        <w:tabs>
          <w:tab w:val="num" w:pos="2160"/>
        </w:tabs>
        <w:ind w:left="2160" w:hanging="360"/>
      </w:pPr>
      <w:rPr>
        <w:rFonts w:ascii="Arial" w:hAnsi="Arial" w:hint="default"/>
      </w:rPr>
    </w:lvl>
    <w:lvl w:ilvl="3" w:tplc="6404895A" w:tentative="1">
      <w:start w:val="1"/>
      <w:numFmt w:val="bullet"/>
      <w:lvlText w:val="•"/>
      <w:lvlJc w:val="left"/>
      <w:pPr>
        <w:tabs>
          <w:tab w:val="num" w:pos="2880"/>
        </w:tabs>
        <w:ind w:left="2880" w:hanging="360"/>
      </w:pPr>
      <w:rPr>
        <w:rFonts w:ascii="Arial" w:hAnsi="Arial" w:hint="default"/>
      </w:rPr>
    </w:lvl>
    <w:lvl w:ilvl="4" w:tplc="AFFAA9CA" w:tentative="1">
      <w:start w:val="1"/>
      <w:numFmt w:val="bullet"/>
      <w:lvlText w:val="•"/>
      <w:lvlJc w:val="left"/>
      <w:pPr>
        <w:tabs>
          <w:tab w:val="num" w:pos="3600"/>
        </w:tabs>
        <w:ind w:left="3600" w:hanging="360"/>
      </w:pPr>
      <w:rPr>
        <w:rFonts w:ascii="Arial" w:hAnsi="Arial" w:hint="default"/>
      </w:rPr>
    </w:lvl>
    <w:lvl w:ilvl="5" w:tplc="2B34C400" w:tentative="1">
      <w:start w:val="1"/>
      <w:numFmt w:val="bullet"/>
      <w:lvlText w:val="•"/>
      <w:lvlJc w:val="left"/>
      <w:pPr>
        <w:tabs>
          <w:tab w:val="num" w:pos="4320"/>
        </w:tabs>
        <w:ind w:left="4320" w:hanging="360"/>
      </w:pPr>
      <w:rPr>
        <w:rFonts w:ascii="Arial" w:hAnsi="Arial" w:hint="default"/>
      </w:rPr>
    </w:lvl>
    <w:lvl w:ilvl="6" w:tplc="DDD49C1C" w:tentative="1">
      <w:start w:val="1"/>
      <w:numFmt w:val="bullet"/>
      <w:lvlText w:val="•"/>
      <w:lvlJc w:val="left"/>
      <w:pPr>
        <w:tabs>
          <w:tab w:val="num" w:pos="5040"/>
        </w:tabs>
        <w:ind w:left="5040" w:hanging="360"/>
      </w:pPr>
      <w:rPr>
        <w:rFonts w:ascii="Arial" w:hAnsi="Arial" w:hint="default"/>
      </w:rPr>
    </w:lvl>
    <w:lvl w:ilvl="7" w:tplc="7B0C1E16" w:tentative="1">
      <w:start w:val="1"/>
      <w:numFmt w:val="bullet"/>
      <w:lvlText w:val="•"/>
      <w:lvlJc w:val="left"/>
      <w:pPr>
        <w:tabs>
          <w:tab w:val="num" w:pos="5760"/>
        </w:tabs>
        <w:ind w:left="5760" w:hanging="360"/>
      </w:pPr>
      <w:rPr>
        <w:rFonts w:ascii="Arial" w:hAnsi="Arial" w:hint="default"/>
      </w:rPr>
    </w:lvl>
    <w:lvl w:ilvl="8" w:tplc="7780F800" w:tentative="1">
      <w:start w:val="1"/>
      <w:numFmt w:val="bullet"/>
      <w:lvlText w:val="•"/>
      <w:lvlJc w:val="left"/>
      <w:pPr>
        <w:tabs>
          <w:tab w:val="num" w:pos="6480"/>
        </w:tabs>
        <w:ind w:left="6480" w:hanging="360"/>
      </w:pPr>
      <w:rPr>
        <w:rFonts w:ascii="Arial" w:hAnsi="Arial" w:hint="default"/>
      </w:rPr>
    </w:lvl>
  </w:abstractNum>
  <w:abstractNum w:abstractNumId="36">
    <w:nsid w:val="64530353"/>
    <w:multiLevelType w:val="hybridMultilevel"/>
    <w:tmpl w:val="721AE9BE"/>
    <w:lvl w:ilvl="0" w:tplc="D1B83B3C">
      <w:start w:val="1"/>
      <w:numFmt w:val="bullet"/>
      <w:lvlText w:val="•"/>
      <w:lvlJc w:val="left"/>
      <w:pPr>
        <w:tabs>
          <w:tab w:val="num" w:pos="720"/>
        </w:tabs>
        <w:ind w:left="720" w:hanging="360"/>
      </w:pPr>
      <w:rPr>
        <w:rFonts w:ascii="Arial" w:hAnsi="Arial" w:hint="default"/>
      </w:rPr>
    </w:lvl>
    <w:lvl w:ilvl="1" w:tplc="CA547CD8" w:tentative="1">
      <w:start w:val="1"/>
      <w:numFmt w:val="bullet"/>
      <w:lvlText w:val="•"/>
      <w:lvlJc w:val="left"/>
      <w:pPr>
        <w:tabs>
          <w:tab w:val="num" w:pos="1440"/>
        </w:tabs>
        <w:ind w:left="1440" w:hanging="360"/>
      </w:pPr>
      <w:rPr>
        <w:rFonts w:ascii="Arial" w:hAnsi="Arial" w:hint="default"/>
      </w:rPr>
    </w:lvl>
    <w:lvl w:ilvl="2" w:tplc="E40E6C58" w:tentative="1">
      <w:start w:val="1"/>
      <w:numFmt w:val="bullet"/>
      <w:lvlText w:val="•"/>
      <w:lvlJc w:val="left"/>
      <w:pPr>
        <w:tabs>
          <w:tab w:val="num" w:pos="2160"/>
        </w:tabs>
        <w:ind w:left="2160" w:hanging="360"/>
      </w:pPr>
      <w:rPr>
        <w:rFonts w:ascii="Arial" w:hAnsi="Arial" w:hint="default"/>
      </w:rPr>
    </w:lvl>
    <w:lvl w:ilvl="3" w:tplc="D75A296C" w:tentative="1">
      <w:start w:val="1"/>
      <w:numFmt w:val="bullet"/>
      <w:lvlText w:val="•"/>
      <w:lvlJc w:val="left"/>
      <w:pPr>
        <w:tabs>
          <w:tab w:val="num" w:pos="2880"/>
        </w:tabs>
        <w:ind w:left="2880" w:hanging="360"/>
      </w:pPr>
      <w:rPr>
        <w:rFonts w:ascii="Arial" w:hAnsi="Arial" w:hint="default"/>
      </w:rPr>
    </w:lvl>
    <w:lvl w:ilvl="4" w:tplc="84EA83C2" w:tentative="1">
      <w:start w:val="1"/>
      <w:numFmt w:val="bullet"/>
      <w:lvlText w:val="•"/>
      <w:lvlJc w:val="left"/>
      <w:pPr>
        <w:tabs>
          <w:tab w:val="num" w:pos="3600"/>
        </w:tabs>
        <w:ind w:left="3600" w:hanging="360"/>
      </w:pPr>
      <w:rPr>
        <w:rFonts w:ascii="Arial" w:hAnsi="Arial" w:hint="default"/>
      </w:rPr>
    </w:lvl>
    <w:lvl w:ilvl="5" w:tplc="167CDA32" w:tentative="1">
      <w:start w:val="1"/>
      <w:numFmt w:val="bullet"/>
      <w:lvlText w:val="•"/>
      <w:lvlJc w:val="left"/>
      <w:pPr>
        <w:tabs>
          <w:tab w:val="num" w:pos="4320"/>
        </w:tabs>
        <w:ind w:left="4320" w:hanging="360"/>
      </w:pPr>
      <w:rPr>
        <w:rFonts w:ascii="Arial" w:hAnsi="Arial" w:hint="default"/>
      </w:rPr>
    </w:lvl>
    <w:lvl w:ilvl="6" w:tplc="2DF0ACEE" w:tentative="1">
      <w:start w:val="1"/>
      <w:numFmt w:val="bullet"/>
      <w:lvlText w:val="•"/>
      <w:lvlJc w:val="left"/>
      <w:pPr>
        <w:tabs>
          <w:tab w:val="num" w:pos="5040"/>
        </w:tabs>
        <w:ind w:left="5040" w:hanging="360"/>
      </w:pPr>
      <w:rPr>
        <w:rFonts w:ascii="Arial" w:hAnsi="Arial" w:hint="default"/>
      </w:rPr>
    </w:lvl>
    <w:lvl w:ilvl="7" w:tplc="B99ACB88" w:tentative="1">
      <w:start w:val="1"/>
      <w:numFmt w:val="bullet"/>
      <w:lvlText w:val="•"/>
      <w:lvlJc w:val="left"/>
      <w:pPr>
        <w:tabs>
          <w:tab w:val="num" w:pos="5760"/>
        </w:tabs>
        <w:ind w:left="5760" w:hanging="360"/>
      </w:pPr>
      <w:rPr>
        <w:rFonts w:ascii="Arial" w:hAnsi="Arial" w:hint="default"/>
      </w:rPr>
    </w:lvl>
    <w:lvl w:ilvl="8" w:tplc="9AB49B0C" w:tentative="1">
      <w:start w:val="1"/>
      <w:numFmt w:val="bullet"/>
      <w:lvlText w:val="•"/>
      <w:lvlJc w:val="left"/>
      <w:pPr>
        <w:tabs>
          <w:tab w:val="num" w:pos="6480"/>
        </w:tabs>
        <w:ind w:left="6480" w:hanging="360"/>
      </w:pPr>
      <w:rPr>
        <w:rFonts w:ascii="Arial" w:hAnsi="Arial" w:hint="default"/>
      </w:rPr>
    </w:lvl>
  </w:abstractNum>
  <w:abstractNum w:abstractNumId="37">
    <w:nsid w:val="68345632"/>
    <w:multiLevelType w:val="hybridMultilevel"/>
    <w:tmpl w:val="ECE0DFA2"/>
    <w:lvl w:ilvl="0" w:tplc="D8E08444">
      <w:start w:val="1"/>
      <w:numFmt w:val="bullet"/>
      <w:lvlText w:val="•"/>
      <w:lvlJc w:val="left"/>
      <w:pPr>
        <w:tabs>
          <w:tab w:val="num" w:pos="720"/>
        </w:tabs>
        <w:ind w:left="720" w:hanging="360"/>
      </w:pPr>
      <w:rPr>
        <w:rFonts w:ascii="Arial" w:hAnsi="Arial" w:hint="default"/>
      </w:rPr>
    </w:lvl>
    <w:lvl w:ilvl="1" w:tplc="AA5ACFB0" w:tentative="1">
      <w:start w:val="1"/>
      <w:numFmt w:val="bullet"/>
      <w:lvlText w:val="•"/>
      <w:lvlJc w:val="left"/>
      <w:pPr>
        <w:tabs>
          <w:tab w:val="num" w:pos="1440"/>
        </w:tabs>
        <w:ind w:left="1440" w:hanging="360"/>
      </w:pPr>
      <w:rPr>
        <w:rFonts w:ascii="Arial" w:hAnsi="Arial" w:hint="default"/>
      </w:rPr>
    </w:lvl>
    <w:lvl w:ilvl="2" w:tplc="4E0CB998" w:tentative="1">
      <w:start w:val="1"/>
      <w:numFmt w:val="bullet"/>
      <w:lvlText w:val="•"/>
      <w:lvlJc w:val="left"/>
      <w:pPr>
        <w:tabs>
          <w:tab w:val="num" w:pos="2160"/>
        </w:tabs>
        <w:ind w:left="2160" w:hanging="360"/>
      </w:pPr>
      <w:rPr>
        <w:rFonts w:ascii="Arial" w:hAnsi="Arial" w:hint="default"/>
      </w:rPr>
    </w:lvl>
    <w:lvl w:ilvl="3" w:tplc="9A7404A4" w:tentative="1">
      <w:start w:val="1"/>
      <w:numFmt w:val="bullet"/>
      <w:lvlText w:val="•"/>
      <w:lvlJc w:val="left"/>
      <w:pPr>
        <w:tabs>
          <w:tab w:val="num" w:pos="2880"/>
        </w:tabs>
        <w:ind w:left="2880" w:hanging="360"/>
      </w:pPr>
      <w:rPr>
        <w:rFonts w:ascii="Arial" w:hAnsi="Arial" w:hint="default"/>
      </w:rPr>
    </w:lvl>
    <w:lvl w:ilvl="4" w:tplc="7C6A909E" w:tentative="1">
      <w:start w:val="1"/>
      <w:numFmt w:val="bullet"/>
      <w:lvlText w:val="•"/>
      <w:lvlJc w:val="left"/>
      <w:pPr>
        <w:tabs>
          <w:tab w:val="num" w:pos="3600"/>
        </w:tabs>
        <w:ind w:left="3600" w:hanging="360"/>
      </w:pPr>
      <w:rPr>
        <w:rFonts w:ascii="Arial" w:hAnsi="Arial" w:hint="default"/>
      </w:rPr>
    </w:lvl>
    <w:lvl w:ilvl="5" w:tplc="7BAAC40C" w:tentative="1">
      <w:start w:val="1"/>
      <w:numFmt w:val="bullet"/>
      <w:lvlText w:val="•"/>
      <w:lvlJc w:val="left"/>
      <w:pPr>
        <w:tabs>
          <w:tab w:val="num" w:pos="4320"/>
        </w:tabs>
        <w:ind w:left="4320" w:hanging="360"/>
      </w:pPr>
      <w:rPr>
        <w:rFonts w:ascii="Arial" w:hAnsi="Arial" w:hint="default"/>
      </w:rPr>
    </w:lvl>
    <w:lvl w:ilvl="6" w:tplc="91F630B6" w:tentative="1">
      <w:start w:val="1"/>
      <w:numFmt w:val="bullet"/>
      <w:lvlText w:val="•"/>
      <w:lvlJc w:val="left"/>
      <w:pPr>
        <w:tabs>
          <w:tab w:val="num" w:pos="5040"/>
        </w:tabs>
        <w:ind w:left="5040" w:hanging="360"/>
      </w:pPr>
      <w:rPr>
        <w:rFonts w:ascii="Arial" w:hAnsi="Arial" w:hint="default"/>
      </w:rPr>
    </w:lvl>
    <w:lvl w:ilvl="7" w:tplc="2DDEFAF8" w:tentative="1">
      <w:start w:val="1"/>
      <w:numFmt w:val="bullet"/>
      <w:lvlText w:val="•"/>
      <w:lvlJc w:val="left"/>
      <w:pPr>
        <w:tabs>
          <w:tab w:val="num" w:pos="5760"/>
        </w:tabs>
        <w:ind w:left="5760" w:hanging="360"/>
      </w:pPr>
      <w:rPr>
        <w:rFonts w:ascii="Arial" w:hAnsi="Arial" w:hint="default"/>
      </w:rPr>
    </w:lvl>
    <w:lvl w:ilvl="8" w:tplc="AA668724" w:tentative="1">
      <w:start w:val="1"/>
      <w:numFmt w:val="bullet"/>
      <w:lvlText w:val="•"/>
      <w:lvlJc w:val="left"/>
      <w:pPr>
        <w:tabs>
          <w:tab w:val="num" w:pos="6480"/>
        </w:tabs>
        <w:ind w:left="6480" w:hanging="360"/>
      </w:pPr>
      <w:rPr>
        <w:rFonts w:ascii="Arial" w:hAnsi="Arial" w:hint="default"/>
      </w:rPr>
    </w:lvl>
  </w:abstractNum>
  <w:abstractNum w:abstractNumId="38">
    <w:nsid w:val="6F72380D"/>
    <w:multiLevelType w:val="hybridMultilevel"/>
    <w:tmpl w:val="355A412E"/>
    <w:lvl w:ilvl="0" w:tplc="02086308">
      <w:start w:val="1"/>
      <w:numFmt w:val="bullet"/>
      <w:lvlText w:val="•"/>
      <w:lvlJc w:val="left"/>
      <w:pPr>
        <w:tabs>
          <w:tab w:val="num" w:pos="720"/>
        </w:tabs>
        <w:ind w:left="720" w:hanging="360"/>
      </w:pPr>
      <w:rPr>
        <w:rFonts w:ascii="Arial" w:hAnsi="Arial" w:hint="default"/>
      </w:rPr>
    </w:lvl>
    <w:lvl w:ilvl="1" w:tplc="BD5E7074" w:tentative="1">
      <w:start w:val="1"/>
      <w:numFmt w:val="bullet"/>
      <w:lvlText w:val="•"/>
      <w:lvlJc w:val="left"/>
      <w:pPr>
        <w:tabs>
          <w:tab w:val="num" w:pos="1440"/>
        </w:tabs>
        <w:ind w:left="1440" w:hanging="360"/>
      </w:pPr>
      <w:rPr>
        <w:rFonts w:ascii="Arial" w:hAnsi="Arial" w:hint="default"/>
      </w:rPr>
    </w:lvl>
    <w:lvl w:ilvl="2" w:tplc="945CF4C6" w:tentative="1">
      <w:start w:val="1"/>
      <w:numFmt w:val="bullet"/>
      <w:lvlText w:val="•"/>
      <w:lvlJc w:val="left"/>
      <w:pPr>
        <w:tabs>
          <w:tab w:val="num" w:pos="2160"/>
        </w:tabs>
        <w:ind w:left="2160" w:hanging="360"/>
      </w:pPr>
      <w:rPr>
        <w:rFonts w:ascii="Arial" w:hAnsi="Arial" w:hint="default"/>
      </w:rPr>
    </w:lvl>
    <w:lvl w:ilvl="3" w:tplc="DCE861D2" w:tentative="1">
      <w:start w:val="1"/>
      <w:numFmt w:val="bullet"/>
      <w:lvlText w:val="•"/>
      <w:lvlJc w:val="left"/>
      <w:pPr>
        <w:tabs>
          <w:tab w:val="num" w:pos="2880"/>
        </w:tabs>
        <w:ind w:left="2880" w:hanging="360"/>
      </w:pPr>
      <w:rPr>
        <w:rFonts w:ascii="Arial" w:hAnsi="Arial" w:hint="default"/>
      </w:rPr>
    </w:lvl>
    <w:lvl w:ilvl="4" w:tplc="132A7AF4" w:tentative="1">
      <w:start w:val="1"/>
      <w:numFmt w:val="bullet"/>
      <w:lvlText w:val="•"/>
      <w:lvlJc w:val="left"/>
      <w:pPr>
        <w:tabs>
          <w:tab w:val="num" w:pos="3600"/>
        </w:tabs>
        <w:ind w:left="3600" w:hanging="360"/>
      </w:pPr>
      <w:rPr>
        <w:rFonts w:ascii="Arial" w:hAnsi="Arial" w:hint="default"/>
      </w:rPr>
    </w:lvl>
    <w:lvl w:ilvl="5" w:tplc="5DF85448" w:tentative="1">
      <w:start w:val="1"/>
      <w:numFmt w:val="bullet"/>
      <w:lvlText w:val="•"/>
      <w:lvlJc w:val="left"/>
      <w:pPr>
        <w:tabs>
          <w:tab w:val="num" w:pos="4320"/>
        </w:tabs>
        <w:ind w:left="4320" w:hanging="360"/>
      </w:pPr>
      <w:rPr>
        <w:rFonts w:ascii="Arial" w:hAnsi="Arial" w:hint="default"/>
      </w:rPr>
    </w:lvl>
    <w:lvl w:ilvl="6" w:tplc="D892DA16" w:tentative="1">
      <w:start w:val="1"/>
      <w:numFmt w:val="bullet"/>
      <w:lvlText w:val="•"/>
      <w:lvlJc w:val="left"/>
      <w:pPr>
        <w:tabs>
          <w:tab w:val="num" w:pos="5040"/>
        </w:tabs>
        <w:ind w:left="5040" w:hanging="360"/>
      </w:pPr>
      <w:rPr>
        <w:rFonts w:ascii="Arial" w:hAnsi="Arial" w:hint="default"/>
      </w:rPr>
    </w:lvl>
    <w:lvl w:ilvl="7" w:tplc="12DE4878" w:tentative="1">
      <w:start w:val="1"/>
      <w:numFmt w:val="bullet"/>
      <w:lvlText w:val="•"/>
      <w:lvlJc w:val="left"/>
      <w:pPr>
        <w:tabs>
          <w:tab w:val="num" w:pos="5760"/>
        </w:tabs>
        <w:ind w:left="5760" w:hanging="360"/>
      </w:pPr>
      <w:rPr>
        <w:rFonts w:ascii="Arial" w:hAnsi="Arial" w:hint="default"/>
      </w:rPr>
    </w:lvl>
    <w:lvl w:ilvl="8" w:tplc="A984CDAC" w:tentative="1">
      <w:start w:val="1"/>
      <w:numFmt w:val="bullet"/>
      <w:lvlText w:val="•"/>
      <w:lvlJc w:val="left"/>
      <w:pPr>
        <w:tabs>
          <w:tab w:val="num" w:pos="6480"/>
        </w:tabs>
        <w:ind w:left="6480" w:hanging="360"/>
      </w:pPr>
      <w:rPr>
        <w:rFonts w:ascii="Arial" w:hAnsi="Arial" w:hint="default"/>
      </w:rPr>
    </w:lvl>
  </w:abstractNum>
  <w:abstractNum w:abstractNumId="39">
    <w:nsid w:val="760742FD"/>
    <w:multiLevelType w:val="hybridMultilevel"/>
    <w:tmpl w:val="3216D03E"/>
    <w:lvl w:ilvl="0" w:tplc="76922FC4">
      <w:start w:val="1"/>
      <w:numFmt w:val="bullet"/>
      <w:lvlText w:val="•"/>
      <w:lvlJc w:val="left"/>
      <w:pPr>
        <w:tabs>
          <w:tab w:val="num" w:pos="720"/>
        </w:tabs>
        <w:ind w:left="720" w:hanging="360"/>
      </w:pPr>
      <w:rPr>
        <w:rFonts w:ascii="Arial" w:hAnsi="Arial" w:hint="default"/>
      </w:rPr>
    </w:lvl>
    <w:lvl w:ilvl="1" w:tplc="D10C4BB4" w:tentative="1">
      <w:start w:val="1"/>
      <w:numFmt w:val="bullet"/>
      <w:lvlText w:val="•"/>
      <w:lvlJc w:val="left"/>
      <w:pPr>
        <w:tabs>
          <w:tab w:val="num" w:pos="1440"/>
        </w:tabs>
        <w:ind w:left="1440" w:hanging="360"/>
      </w:pPr>
      <w:rPr>
        <w:rFonts w:ascii="Arial" w:hAnsi="Arial" w:hint="default"/>
      </w:rPr>
    </w:lvl>
    <w:lvl w:ilvl="2" w:tplc="B9127C42" w:tentative="1">
      <w:start w:val="1"/>
      <w:numFmt w:val="bullet"/>
      <w:lvlText w:val="•"/>
      <w:lvlJc w:val="left"/>
      <w:pPr>
        <w:tabs>
          <w:tab w:val="num" w:pos="2160"/>
        </w:tabs>
        <w:ind w:left="2160" w:hanging="360"/>
      </w:pPr>
      <w:rPr>
        <w:rFonts w:ascii="Arial" w:hAnsi="Arial" w:hint="default"/>
      </w:rPr>
    </w:lvl>
    <w:lvl w:ilvl="3" w:tplc="902E96AC" w:tentative="1">
      <w:start w:val="1"/>
      <w:numFmt w:val="bullet"/>
      <w:lvlText w:val="•"/>
      <w:lvlJc w:val="left"/>
      <w:pPr>
        <w:tabs>
          <w:tab w:val="num" w:pos="2880"/>
        </w:tabs>
        <w:ind w:left="2880" w:hanging="360"/>
      </w:pPr>
      <w:rPr>
        <w:rFonts w:ascii="Arial" w:hAnsi="Arial" w:hint="default"/>
      </w:rPr>
    </w:lvl>
    <w:lvl w:ilvl="4" w:tplc="BE623680" w:tentative="1">
      <w:start w:val="1"/>
      <w:numFmt w:val="bullet"/>
      <w:lvlText w:val="•"/>
      <w:lvlJc w:val="left"/>
      <w:pPr>
        <w:tabs>
          <w:tab w:val="num" w:pos="3600"/>
        </w:tabs>
        <w:ind w:left="3600" w:hanging="360"/>
      </w:pPr>
      <w:rPr>
        <w:rFonts w:ascii="Arial" w:hAnsi="Arial" w:hint="default"/>
      </w:rPr>
    </w:lvl>
    <w:lvl w:ilvl="5" w:tplc="286AC3BE" w:tentative="1">
      <w:start w:val="1"/>
      <w:numFmt w:val="bullet"/>
      <w:lvlText w:val="•"/>
      <w:lvlJc w:val="left"/>
      <w:pPr>
        <w:tabs>
          <w:tab w:val="num" w:pos="4320"/>
        </w:tabs>
        <w:ind w:left="4320" w:hanging="360"/>
      </w:pPr>
      <w:rPr>
        <w:rFonts w:ascii="Arial" w:hAnsi="Arial" w:hint="default"/>
      </w:rPr>
    </w:lvl>
    <w:lvl w:ilvl="6" w:tplc="F9968C5A" w:tentative="1">
      <w:start w:val="1"/>
      <w:numFmt w:val="bullet"/>
      <w:lvlText w:val="•"/>
      <w:lvlJc w:val="left"/>
      <w:pPr>
        <w:tabs>
          <w:tab w:val="num" w:pos="5040"/>
        </w:tabs>
        <w:ind w:left="5040" w:hanging="360"/>
      </w:pPr>
      <w:rPr>
        <w:rFonts w:ascii="Arial" w:hAnsi="Arial" w:hint="default"/>
      </w:rPr>
    </w:lvl>
    <w:lvl w:ilvl="7" w:tplc="E09A272E" w:tentative="1">
      <w:start w:val="1"/>
      <w:numFmt w:val="bullet"/>
      <w:lvlText w:val="•"/>
      <w:lvlJc w:val="left"/>
      <w:pPr>
        <w:tabs>
          <w:tab w:val="num" w:pos="5760"/>
        </w:tabs>
        <w:ind w:left="5760" w:hanging="360"/>
      </w:pPr>
      <w:rPr>
        <w:rFonts w:ascii="Arial" w:hAnsi="Arial" w:hint="default"/>
      </w:rPr>
    </w:lvl>
    <w:lvl w:ilvl="8" w:tplc="8AEC227A" w:tentative="1">
      <w:start w:val="1"/>
      <w:numFmt w:val="bullet"/>
      <w:lvlText w:val="•"/>
      <w:lvlJc w:val="left"/>
      <w:pPr>
        <w:tabs>
          <w:tab w:val="num" w:pos="6480"/>
        </w:tabs>
        <w:ind w:left="6480" w:hanging="360"/>
      </w:pPr>
      <w:rPr>
        <w:rFonts w:ascii="Arial" w:hAnsi="Arial" w:hint="default"/>
      </w:rPr>
    </w:lvl>
  </w:abstractNum>
  <w:abstractNum w:abstractNumId="40">
    <w:nsid w:val="77C927B0"/>
    <w:multiLevelType w:val="hybridMultilevel"/>
    <w:tmpl w:val="88800A4E"/>
    <w:lvl w:ilvl="0" w:tplc="AA1EC904">
      <w:start w:val="1"/>
      <w:numFmt w:val="bullet"/>
      <w:lvlText w:val="•"/>
      <w:lvlJc w:val="left"/>
      <w:pPr>
        <w:tabs>
          <w:tab w:val="num" w:pos="720"/>
        </w:tabs>
        <w:ind w:left="720" w:hanging="360"/>
      </w:pPr>
      <w:rPr>
        <w:rFonts w:ascii="Arial" w:hAnsi="Arial" w:hint="default"/>
      </w:rPr>
    </w:lvl>
    <w:lvl w:ilvl="1" w:tplc="349A6D98" w:tentative="1">
      <w:start w:val="1"/>
      <w:numFmt w:val="bullet"/>
      <w:lvlText w:val="•"/>
      <w:lvlJc w:val="left"/>
      <w:pPr>
        <w:tabs>
          <w:tab w:val="num" w:pos="1440"/>
        </w:tabs>
        <w:ind w:left="1440" w:hanging="360"/>
      </w:pPr>
      <w:rPr>
        <w:rFonts w:ascii="Arial" w:hAnsi="Arial" w:hint="default"/>
      </w:rPr>
    </w:lvl>
    <w:lvl w:ilvl="2" w:tplc="D3726E8C" w:tentative="1">
      <w:start w:val="1"/>
      <w:numFmt w:val="bullet"/>
      <w:lvlText w:val="•"/>
      <w:lvlJc w:val="left"/>
      <w:pPr>
        <w:tabs>
          <w:tab w:val="num" w:pos="2160"/>
        </w:tabs>
        <w:ind w:left="2160" w:hanging="360"/>
      </w:pPr>
      <w:rPr>
        <w:rFonts w:ascii="Arial" w:hAnsi="Arial" w:hint="default"/>
      </w:rPr>
    </w:lvl>
    <w:lvl w:ilvl="3" w:tplc="913C1642" w:tentative="1">
      <w:start w:val="1"/>
      <w:numFmt w:val="bullet"/>
      <w:lvlText w:val="•"/>
      <w:lvlJc w:val="left"/>
      <w:pPr>
        <w:tabs>
          <w:tab w:val="num" w:pos="2880"/>
        </w:tabs>
        <w:ind w:left="2880" w:hanging="360"/>
      </w:pPr>
      <w:rPr>
        <w:rFonts w:ascii="Arial" w:hAnsi="Arial" w:hint="default"/>
      </w:rPr>
    </w:lvl>
    <w:lvl w:ilvl="4" w:tplc="27486C4C" w:tentative="1">
      <w:start w:val="1"/>
      <w:numFmt w:val="bullet"/>
      <w:lvlText w:val="•"/>
      <w:lvlJc w:val="left"/>
      <w:pPr>
        <w:tabs>
          <w:tab w:val="num" w:pos="3600"/>
        </w:tabs>
        <w:ind w:left="3600" w:hanging="360"/>
      </w:pPr>
      <w:rPr>
        <w:rFonts w:ascii="Arial" w:hAnsi="Arial" w:hint="default"/>
      </w:rPr>
    </w:lvl>
    <w:lvl w:ilvl="5" w:tplc="04BAB17E" w:tentative="1">
      <w:start w:val="1"/>
      <w:numFmt w:val="bullet"/>
      <w:lvlText w:val="•"/>
      <w:lvlJc w:val="left"/>
      <w:pPr>
        <w:tabs>
          <w:tab w:val="num" w:pos="4320"/>
        </w:tabs>
        <w:ind w:left="4320" w:hanging="360"/>
      </w:pPr>
      <w:rPr>
        <w:rFonts w:ascii="Arial" w:hAnsi="Arial" w:hint="default"/>
      </w:rPr>
    </w:lvl>
    <w:lvl w:ilvl="6" w:tplc="E58A5DC2" w:tentative="1">
      <w:start w:val="1"/>
      <w:numFmt w:val="bullet"/>
      <w:lvlText w:val="•"/>
      <w:lvlJc w:val="left"/>
      <w:pPr>
        <w:tabs>
          <w:tab w:val="num" w:pos="5040"/>
        </w:tabs>
        <w:ind w:left="5040" w:hanging="360"/>
      </w:pPr>
      <w:rPr>
        <w:rFonts w:ascii="Arial" w:hAnsi="Arial" w:hint="default"/>
      </w:rPr>
    </w:lvl>
    <w:lvl w:ilvl="7" w:tplc="309AE074" w:tentative="1">
      <w:start w:val="1"/>
      <w:numFmt w:val="bullet"/>
      <w:lvlText w:val="•"/>
      <w:lvlJc w:val="left"/>
      <w:pPr>
        <w:tabs>
          <w:tab w:val="num" w:pos="5760"/>
        </w:tabs>
        <w:ind w:left="5760" w:hanging="360"/>
      </w:pPr>
      <w:rPr>
        <w:rFonts w:ascii="Arial" w:hAnsi="Arial" w:hint="default"/>
      </w:rPr>
    </w:lvl>
    <w:lvl w:ilvl="8" w:tplc="5D9ED01E" w:tentative="1">
      <w:start w:val="1"/>
      <w:numFmt w:val="bullet"/>
      <w:lvlText w:val="•"/>
      <w:lvlJc w:val="left"/>
      <w:pPr>
        <w:tabs>
          <w:tab w:val="num" w:pos="6480"/>
        </w:tabs>
        <w:ind w:left="6480" w:hanging="360"/>
      </w:pPr>
      <w:rPr>
        <w:rFonts w:ascii="Arial" w:hAnsi="Arial" w:hint="default"/>
      </w:rPr>
    </w:lvl>
  </w:abstractNum>
  <w:abstractNum w:abstractNumId="41">
    <w:nsid w:val="78BB7DD9"/>
    <w:multiLevelType w:val="hybridMultilevel"/>
    <w:tmpl w:val="790A0836"/>
    <w:lvl w:ilvl="0" w:tplc="6214FBEE">
      <w:start w:val="1"/>
      <w:numFmt w:val="bullet"/>
      <w:lvlText w:val="-"/>
      <w:lvlJc w:val="left"/>
      <w:pPr>
        <w:tabs>
          <w:tab w:val="num" w:pos="720"/>
        </w:tabs>
        <w:ind w:left="720" w:hanging="360"/>
      </w:pPr>
      <w:rPr>
        <w:rFonts w:ascii="Times New Roman" w:hAnsi="Times New Roman" w:hint="default"/>
      </w:rPr>
    </w:lvl>
    <w:lvl w:ilvl="1" w:tplc="853CDC3A" w:tentative="1">
      <w:start w:val="1"/>
      <w:numFmt w:val="bullet"/>
      <w:lvlText w:val="-"/>
      <w:lvlJc w:val="left"/>
      <w:pPr>
        <w:tabs>
          <w:tab w:val="num" w:pos="1440"/>
        </w:tabs>
        <w:ind w:left="1440" w:hanging="360"/>
      </w:pPr>
      <w:rPr>
        <w:rFonts w:ascii="Times New Roman" w:hAnsi="Times New Roman" w:hint="default"/>
      </w:rPr>
    </w:lvl>
    <w:lvl w:ilvl="2" w:tplc="4C861D0C" w:tentative="1">
      <w:start w:val="1"/>
      <w:numFmt w:val="bullet"/>
      <w:lvlText w:val="-"/>
      <w:lvlJc w:val="left"/>
      <w:pPr>
        <w:tabs>
          <w:tab w:val="num" w:pos="2160"/>
        </w:tabs>
        <w:ind w:left="2160" w:hanging="360"/>
      </w:pPr>
      <w:rPr>
        <w:rFonts w:ascii="Times New Roman" w:hAnsi="Times New Roman" w:hint="default"/>
      </w:rPr>
    </w:lvl>
    <w:lvl w:ilvl="3" w:tplc="9592A162" w:tentative="1">
      <w:start w:val="1"/>
      <w:numFmt w:val="bullet"/>
      <w:lvlText w:val="-"/>
      <w:lvlJc w:val="left"/>
      <w:pPr>
        <w:tabs>
          <w:tab w:val="num" w:pos="2880"/>
        </w:tabs>
        <w:ind w:left="2880" w:hanging="360"/>
      </w:pPr>
      <w:rPr>
        <w:rFonts w:ascii="Times New Roman" w:hAnsi="Times New Roman" w:hint="default"/>
      </w:rPr>
    </w:lvl>
    <w:lvl w:ilvl="4" w:tplc="BD68D022" w:tentative="1">
      <w:start w:val="1"/>
      <w:numFmt w:val="bullet"/>
      <w:lvlText w:val="-"/>
      <w:lvlJc w:val="left"/>
      <w:pPr>
        <w:tabs>
          <w:tab w:val="num" w:pos="3600"/>
        </w:tabs>
        <w:ind w:left="3600" w:hanging="360"/>
      </w:pPr>
      <w:rPr>
        <w:rFonts w:ascii="Times New Roman" w:hAnsi="Times New Roman" w:hint="default"/>
      </w:rPr>
    </w:lvl>
    <w:lvl w:ilvl="5" w:tplc="21ECC80C" w:tentative="1">
      <w:start w:val="1"/>
      <w:numFmt w:val="bullet"/>
      <w:lvlText w:val="-"/>
      <w:lvlJc w:val="left"/>
      <w:pPr>
        <w:tabs>
          <w:tab w:val="num" w:pos="4320"/>
        </w:tabs>
        <w:ind w:left="4320" w:hanging="360"/>
      </w:pPr>
      <w:rPr>
        <w:rFonts w:ascii="Times New Roman" w:hAnsi="Times New Roman" w:hint="default"/>
      </w:rPr>
    </w:lvl>
    <w:lvl w:ilvl="6" w:tplc="216448A2" w:tentative="1">
      <w:start w:val="1"/>
      <w:numFmt w:val="bullet"/>
      <w:lvlText w:val="-"/>
      <w:lvlJc w:val="left"/>
      <w:pPr>
        <w:tabs>
          <w:tab w:val="num" w:pos="5040"/>
        </w:tabs>
        <w:ind w:left="5040" w:hanging="360"/>
      </w:pPr>
      <w:rPr>
        <w:rFonts w:ascii="Times New Roman" w:hAnsi="Times New Roman" w:hint="default"/>
      </w:rPr>
    </w:lvl>
    <w:lvl w:ilvl="7" w:tplc="E5B4EE0C" w:tentative="1">
      <w:start w:val="1"/>
      <w:numFmt w:val="bullet"/>
      <w:lvlText w:val="-"/>
      <w:lvlJc w:val="left"/>
      <w:pPr>
        <w:tabs>
          <w:tab w:val="num" w:pos="5760"/>
        </w:tabs>
        <w:ind w:left="5760" w:hanging="360"/>
      </w:pPr>
      <w:rPr>
        <w:rFonts w:ascii="Times New Roman" w:hAnsi="Times New Roman" w:hint="default"/>
      </w:rPr>
    </w:lvl>
    <w:lvl w:ilvl="8" w:tplc="FF08944E"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9BD2C4D"/>
    <w:multiLevelType w:val="hybridMultilevel"/>
    <w:tmpl w:val="7A2C8F48"/>
    <w:lvl w:ilvl="0" w:tplc="317A97E4">
      <w:start w:val="1"/>
      <w:numFmt w:val="bullet"/>
      <w:lvlText w:val="•"/>
      <w:lvlJc w:val="left"/>
      <w:pPr>
        <w:tabs>
          <w:tab w:val="num" w:pos="720"/>
        </w:tabs>
        <w:ind w:left="720" w:hanging="360"/>
      </w:pPr>
      <w:rPr>
        <w:rFonts w:ascii="Arial" w:hAnsi="Arial" w:hint="default"/>
      </w:rPr>
    </w:lvl>
    <w:lvl w:ilvl="1" w:tplc="8DB283D0" w:tentative="1">
      <w:start w:val="1"/>
      <w:numFmt w:val="bullet"/>
      <w:lvlText w:val="•"/>
      <w:lvlJc w:val="left"/>
      <w:pPr>
        <w:tabs>
          <w:tab w:val="num" w:pos="1440"/>
        </w:tabs>
        <w:ind w:left="1440" w:hanging="360"/>
      </w:pPr>
      <w:rPr>
        <w:rFonts w:ascii="Arial" w:hAnsi="Arial" w:hint="default"/>
      </w:rPr>
    </w:lvl>
    <w:lvl w:ilvl="2" w:tplc="329AB776" w:tentative="1">
      <w:start w:val="1"/>
      <w:numFmt w:val="bullet"/>
      <w:lvlText w:val="•"/>
      <w:lvlJc w:val="left"/>
      <w:pPr>
        <w:tabs>
          <w:tab w:val="num" w:pos="2160"/>
        </w:tabs>
        <w:ind w:left="2160" w:hanging="360"/>
      </w:pPr>
      <w:rPr>
        <w:rFonts w:ascii="Arial" w:hAnsi="Arial" w:hint="default"/>
      </w:rPr>
    </w:lvl>
    <w:lvl w:ilvl="3" w:tplc="DBDC239C" w:tentative="1">
      <w:start w:val="1"/>
      <w:numFmt w:val="bullet"/>
      <w:lvlText w:val="•"/>
      <w:lvlJc w:val="left"/>
      <w:pPr>
        <w:tabs>
          <w:tab w:val="num" w:pos="2880"/>
        </w:tabs>
        <w:ind w:left="2880" w:hanging="360"/>
      </w:pPr>
      <w:rPr>
        <w:rFonts w:ascii="Arial" w:hAnsi="Arial" w:hint="default"/>
      </w:rPr>
    </w:lvl>
    <w:lvl w:ilvl="4" w:tplc="851C1538" w:tentative="1">
      <w:start w:val="1"/>
      <w:numFmt w:val="bullet"/>
      <w:lvlText w:val="•"/>
      <w:lvlJc w:val="left"/>
      <w:pPr>
        <w:tabs>
          <w:tab w:val="num" w:pos="3600"/>
        </w:tabs>
        <w:ind w:left="3600" w:hanging="360"/>
      </w:pPr>
      <w:rPr>
        <w:rFonts w:ascii="Arial" w:hAnsi="Arial" w:hint="default"/>
      </w:rPr>
    </w:lvl>
    <w:lvl w:ilvl="5" w:tplc="53F8A982" w:tentative="1">
      <w:start w:val="1"/>
      <w:numFmt w:val="bullet"/>
      <w:lvlText w:val="•"/>
      <w:lvlJc w:val="left"/>
      <w:pPr>
        <w:tabs>
          <w:tab w:val="num" w:pos="4320"/>
        </w:tabs>
        <w:ind w:left="4320" w:hanging="360"/>
      </w:pPr>
      <w:rPr>
        <w:rFonts w:ascii="Arial" w:hAnsi="Arial" w:hint="default"/>
      </w:rPr>
    </w:lvl>
    <w:lvl w:ilvl="6" w:tplc="4B628284" w:tentative="1">
      <w:start w:val="1"/>
      <w:numFmt w:val="bullet"/>
      <w:lvlText w:val="•"/>
      <w:lvlJc w:val="left"/>
      <w:pPr>
        <w:tabs>
          <w:tab w:val="num" w:pos="5040"/>
        </w:tabs>
        <w:ind w:left="5040" w:hanging="360"/>
      </w:pPr>
      <w:rPr>
        <w:rFonts w:ascii="Arial" w:hAnsi="Arial" w:hint="default"/>
      </w:rPr>
    </w:lvl>
    <w:lvl w:ilvl="7" w:tplc="72FEE304" w:tentative="1">
      <w:start w:val="1"/>
      <w:numFmt w:val="bullet"/>
      <w:lvlText w:val="•"/>
      <w:lvlJc w:val="left"/>
      <w:pPr>
        <w:tabs>
          <w:tab w:val="num" w:pos="5760"/>
        </w:tabs>
        <w:ind w:left="5760" w:hanging="360"/>
      </w:pPr>
      <w:rPr>
        <w:rFonts w:ascii="Arial" w:hAnsi="Arial" w:hint="default"/>
      </w:rPr>
    </w:lvl>
    <w:lvl w:ilvl="8" w:tplc="D1C88B50"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2"/>
  </w:num>
  <w:num w:numId="3">
    <w:abstractNumId w:val="34"/>
  </w:num>
  <w:num w:numId="4">
    <w:abstractNumId w:val="39"/>
  </w:num>
  <w:num w:numId="5">
    <w:abstractNumId w:val="36"/>
  </w:num>
  <w:num w:numId="6">
    <w:abstractNumId w:val="28"/>
  </w:num>
  <w:num w:numId="7">
    <w:abstractNumId w:val="20"/>
  </w:num>
  <w:num w:numId="8">
    <w:abstractNumId w:val="22"/>
  </w:num>
  <w:num w:numId="9">
    <w:abstractNumId w:val="29"/>
  </w:num>
  <w:num w:numId="10">
    <w:abstractNumId w:val="32"/>
  </w:num>
  <w:num w:numId="11">
    <w:abstractNumId w:val="37"/>
  </w:num>
  <w:num w:numId="12">
    <w:abstractNumId w:val="17"/>
  </w:num>
  <w:num w:numId="13">
    <w:abstractNumId w:val="42"/>
  </w:num>
  <w:num w:numId="14">
    <w:abstractNumId w:val="10"/>
  </w:num>
  <w:num w:numId="15">
    <w:abstractNumId w:val="1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24"/>
  </w:num>
  <w:num w:numId="28">
    <w:abstractNumId w:val="14"/>
  </w:num>
  <w:num w:numId="29">
    <w:abstractNumId w:val="21"/>
  </w:num>
  <w:num w:numId="30">
    <w:abstractNumId w:val="38"/>
  </w:num>
  <w:num w:numId="31">
    <w:abstractNumId w:val="33"/>
  </w:num>
  <w:num w:numId="32">
    <w:abstractNumId w:val="31"/>
  </w:num>
  <w:num w:numId="33">
    <w:abstractNumId w:val="41"/>
  </w:num>
  <w:num w:numId="34">
    <w:abstractNumId w:val="25"/>
  </w:num>
  <w:num w:numId="35">
    <w:abstractNumId w:val="16"/>
  </w:num>
  <w:num w:numId="36">
    <w:abstractNumId w:val="40"/>
  </w:num>
  <w:num w:numId="37">
    <w:abstractNumId w:val="35"/>
  </w:num>
  <w:num w:numId="38">
    <w:abstractNumId w:val="15"/>
  </w:num>
  <w:num w:numId="39">
    <w:abstractNumId w:val="30"/>
  </w:num>
  <w:num w:numId="40">
    <w:abstractNumId w:val="18"/>
  </w:num>
  <w:num w:numId="41">
    <w:abstractNumId w:val="11"/>
  </w:num>
  <w:num w:numId="42">
    <w:abstractNumId w:val="2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3E9"/>
    <w:rsid w:val="000134A1"/>
    <w:rsid w:val="0001563F"/>
    <w:rsid w:val="000163D7"/>
    <w:rsid w:val="000167A4"/>
    <w:rsid w:val="00022D08"/>
    <w:rsid w:val="000306D3"/>
    <w:rsid w:val="000479C1"/>
    <w:rsid w:val="00055772"/>
    <w:rsid w:val="000573BD"/>
    <w:rsid w:val="000D1309"/>
    <w:rsid w:val="000D457F"/>
    <w:rsid w:val="000E20E0"/>
    <w:rsid w:val="001072FC"/>
    <w:rsid w:val="00115380"/>
    <w:rsid w:val="00115498"/>
    <w:rsid w:val="00115BF0"/>
    <w:rsid w:val="00150C8E"/>
    <w:rsid w:val="00155582"/>
    <w:rsid w:val="00180DCC"/>
    <w:rsid w:val="001A6C29"/>
    <w:rsid w:val="001B12D7"/>
    <w:rsid w:val="001B41FF"/>
    <w:rsid w:val="001D5785"/>
    <w:rsid w:val="002062EB"/>
    <w:rsid w:val="00215D59"/>
    <w:rsid w:val="00222505"/>
    <w:rsid w:val="002235E0"/>
    <w:rsid w:val="00242FE6"/>
    <w:rsid w:val="00265C4E"/>
    <w:rsid w:val="002709D4"/>
    <w:rsid w:val="002736CA"/>
    <w:rsid w:val="00281FEC"/>
    <w:rsid w:val="00285FBD"/>
    <w:rsid w:val="00287620"/>
    <w:rsid w:val="00294B14"/>
    <w:rsid w:val="002A365A"/>
    <w:rsid w:val="002D6D6B"/>
    <w:rsid w:val="0031130E"/>
    <w:rsid w:val="003503AE"/>
    <w:rsid w:val="00371104"/>
    <w:rsid w:val="003A4F0E"/>
    <w:rsid w:val="003A5D1C"/>
    <w:rsid w:val="003D0B4E"/>
    <w:rsid w:val="003E6152"/>
    <w:rsid w:val="003F2C57"/>
    <w:rsid w:val="00422F21"/>
    <w:rsid w:val="004A17E7"/>
    <w:rsid w:val="004B29A5"/>
    <w:rsid w:val="004D4CCB"/>
    <w:rsid w:val="004D5241"/>
    <w:rsid w:val="00503609"/>
    <w:rsid w:val="00517FA6"/>
    <w:rsid w:val="00530887"/>
    <w:rsid w:val="005833C8"/>
    <w:rsid w:val="005C1C0D"/>
    <w:rsid w:val="005C5D3A"/>
    <w:rsid w:val="00624E19"/>
    <w:rsid w:val="006843F2"/>
    <w:rsid w:val="0069024D"/>
    <w:rsid w:val="00695C54"/>
    <w:rsid w:val="006B01CE"/>
    <w:rsid w:val="006B025F"/>
    <w:rsid w:val="006C245D"/>
    <w:rsid w:val="006D11C3"/>
    <w:rsid w:val="006D44EA"/>
    <w:rsid w:val="006E3CF9"/>
    <w:rsid w:val="006E7D9E"/>
    <w:rsid w:val="006F49BC"/>
    <w:rsid w:val="00703957"/>
    <w:rsid w:val="0073522A"/>
    <w:rsid w:val="00742388"/>
    <w:rsid w:val="0074521E"/>
    <w:rsid w:val="00767133"/>
    <w:rsid w:val="00780DE2"/>
    <w:rsid w:val="00782E25"/>
    <w:rsid w:val="007A375F"/>
    <w:rsid w:val="007B056E"/>
    <w:rsid w:val="007B5F94"/>
    <w:rsid w:val="007C2162"/>
    <w:rsid w:val="007C7477"/>
    <w:rsid w:val="007C78FB"/>
    <w:rsid w:val="007D3882"/>
    <w:rsid w:val="007E4703"/>
    <w:rsid w:val="008120E6"/>
    <w:rsid w:val="00844756"/>
    <w:rsid w:val="00870A5D"/>
    <w:rsid w:val="008C7D6B"/>
    <w:rsid w:val="008F383A"/>
    <w:rsid w:val="00915558"/>
    <w:rsid w:val="00953AA1"/>
    <w:rsid w:val="00957F0E"/>
    <w:rsid w:val="00981D2D"/>
    <w:rsid w:val="009A4716"/>
    <w:rsid w:val="009A74FE"/>
    <w:rsid w:val="009B0C40"/>
    <w:rsid w:val="009B3B3E"/>
    <w:rsid w:val="009B5590"/>
    <w:rsid w:val="009C4547"/>
    <w:rsid w:val="00A6131E"/>
    <w:rsid w:val="00A6688E"/>
    <w:rsid w:val="00A827D6"/>
    <w:rsid w:val="00A828DB"/>
    <w:rsid w:val="00A856DA"/>
    <w:rsid w:val="00A96C19"/>
    <w:rsid w:val="00AA25C6"/>
    <w:rsid w:val="00AA7F6E"/>
    <w:rsid w:val="00AC1FE1"/>
    <w:rsid w:val="00AD277D"/>
    <w:rsid w:val="00AE2B23"/>
    <w:rsid w:val="00AE6359"/>
    <w:rsid w:val="00AF54E8"/>
    <w:rsid w:val="00B01DDD"/>
    <w:rsid w:val="00B130E8"/>
    <w:rsid w:val="00B14CB7"/>
    <w:rsid w:val="00B374E4"/>
    <w:rsid w:val="00B51E7B"/>
    <w:rsid w:val="00B745C1"/>
    <w:rsid w:val="00B74B4D"/>
    <w:rsid w:val="00B77BE6"/>
    <w:rsid w:val="00B877A0"/>
    <w:rsid w:val="00B97EC3"/>
    <w:rsid w:val="00BC4794"/>
    <w:rsid w:val="00C06B0A"/>
    <w:rsid w:val="00C10CA7"/>
    <w:rsid w:val="00C142F9"/>
    <w:rsid w:val="00C146F3"/>
    <w:rsid w:val="00C14F64"/>
    <w:rsid w:val="00C76BB7"/>
    <w:rsid w:val="00C770ED"/>
    <w:rsid w:val="00C820EC"/>
    <w:rsid w:val="00C85E1C"/>
    <w:rsid w:val="00CA67EB"/>
    <w:rsid w:val="00CA7FC8"/>
    <w:rsid w:val="00CC1227"/>
    <w:rsid w:val="00CE5B22"/>
    <w:rsid w:val="00D016C6"/>
    <w:rsid w:val="00D03FE9"/>
    <w:rsid w:val="00D11A2A"/>
    <w:rsid w:val="00D1283F"/>
    <w:rsid w:val="00D207D9"/>
    <w:rsid w:val="00D25842"/>
    <w:rsid w:val="00D3136E"/>
    <w:rsid w:val="00D57233"/>
    <w:rsid w:val="00D712F7"/>
    <w:rsid w:val="00DB03F8"/>
    <w:rsid w:val="00DF307A"/>
    <w:rsid w:val="00E0221B"/>
    <w:rsid w:val="00E038AD"/>
    <w:rsid w:val="00E11BB8"/>
    <w:rsid w:val="00E150AB"/>
    <w:rsid w:val="00E203DD"/>
    <w:rsid w:val="00E510FD"/>
    <w:rsid w:val="00E6392A"/>
    <w:rsid w:val="00E728A8"/>
    <w:rsid w:val="00E735E5"/>
    <w:rsid w:val="00E91DB7"/>
    <w:rsid w:val="00EB7815"/>
    <w:rsid w:val="00EC4A0E"/>
    <w:rsid w:val="00ED64CA"/>
    <w:rsid w:val="00F15904"/>
    <w:rsid w:val="00F32503"/>
    <w:rsid w:val="00F56712"/>
    <w:rsid w:val="00F81C05"/>
    <w:rsid w:val="00FB3C87"/>
    <w:rsid w:val="00FB63E9"/>
    <w:rsid w:val="00FD6DA7"/>
    <w:rsid w:val="00FF0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63E9"/>
    <w:pPr>
      <w:keepNext/>
      <w:keepLines/>
      <w:numPr>
        <w:numId w:val="1"/>
      </w:numPr>
      <w:spacing w:before="480" w:after="160"/>
      <w:ind w:left="0" w:firstLine="0"/>
      <w:jc w:val="both"/>
      <w:outlineLvl w:val="0"/>
    </w:pPr>
    <w:rPr>
      <w:rFonts w:ascii="Arial" w:eastAsiaTheme="majorEastAsia" w:hAnsi="Arial" w:cstheme="majorBidi"/>
      <w:b/>
      <w:bCs/>
      <w:color w:val="002060"/>
      <w:sz w:val="44"/>
      <w:szCs w:val="44"/>
    </w:rPr>
  </w:style>
  <w:style w:type="paragraph" w:styleId="Heading2">
    <w:name w:val="heading 2"/>
    <w:basedOn w:val="Normal"/>
    <w:next w:val="Normal"/>
    <w:link w:val="Heading2Char"/>
    <w:uiPriority w:val="9"/>
    <w:semiHidden/>
    <w:unhideWhenUsed/>
    <w:qFormat/>
    <w:rsid w:val="000306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306D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306D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306D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306D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306D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306D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306D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63E9"/>
    <w:rPr>
      <w:rFonts w:ascii="Arial" w:eastAsiaTheme="majorEastAsia" w:hAnsi="Arial" w:cstheme="majorBidi"/>
      <w:b/>
      <w:bCs/>
      <w:color w:val="002060"/>
      <w:sz w:val="44"/>
      <w:szCs w:val="44"/>
    </w:rPr>
  </w:style>
  <w:style w:type="table" w:styleId="TableGrid">
    <w:name w:val="Table Grid"/>
    <w:basedOn w:val="TableNormal"/>
    <w:uiPriority w:val="59"/>
    <w:rsid w:val="00FB6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150A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E47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4703"/>
  </w:style>
  <w:style w:type="paragraph" w:styleId="Footer">
    <w:name w:val="footer"/>
    <w:basedOn w:val="Normal"/>
    <w:link w:val="FooterChar"/>
    <w:uiPriority w:val="99"/>
    <w:unhideWhenUsed/>
    <w:rsid w:val="007E47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4703"/>
  </w:style>
  <w:style w:type="paragraph" w:styleId="BalloonText">
    <w:name w:val="Balloon Text"/>
    <w:basedOn w:val="Normal"/>
    <w:link w:val="BalloonTextChar"/>
    <w:uiPriority w:val="99"/>
    <w:semiHidden/>
    <w:unhideWhenUsed/>
    <w:rsid w:val="00030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06D3"/>
    <w:rPr>
      <w:rFonts w:ascii="Tahoma" w:hAnsi="Tahoma" w:cs="Tahoma"/>
      <w:sz w:val="16"/>
      <w:szCs w:val="16"/>
    </w:rPr>
  </w:style>
  <w:style w:type="paragraph" w:styleId="Bibliography">
    <w:name w:val="Bibliography"/>
    <w:basedOn w:val="Normal"/>
    <w:next w:val="Normal"/>
    <w:uiPriority w:val="37"/>
    <w:semiHidden/>
    <w:unhideWhenUsed/>
    <w:rsid w:val="000306D3"/>
  </w:style>
  <w:style w:type="paragraph" w:styleId="BlockText">
    <w:name w:val="Block Text"/>
    <w:basedOn w:val="Normal"/>
    <w:uiPriority w:val="99"/>
    <w:semiHidden/>
    <w:unhideWhenUsed/>
    <w:rsid w:val="000306D3"/>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
    <w:name w:val="Body Text"/>
    <w:basedOn w:val="Normal"/>
    <w:link w:val="BodyTextChar"/>
    <w:uiPriority w:val="99"/>
    <w:semiHidden/>
    <w:unhideWhenUsed/>
    <w:rsid w:val="000306D3"/>
    <w:pPr>
      <w:spacing w:after="120"/>
    </w:pPr>
  </w:style>
  <w:style w:type="character" w:customStyle="1" w:styleId="BodyTextChar">
    <w:name w:val="Body Text Char"/>
    <w:basedOn w:val="DefaultParagraphFont"/>
    <w:link w:val="BodyText"/>
    <w:uiPriority w:val="99"/>
    <w:semiHidden/>
    <w:rsid w:val="000306D3"/>
  </w:style>
  <w:style w:type="paragraph" w:styleId="BodyText2">
    <w:name w:val="Body Text 2"/>
    <w:basedOn w:val="Normal"/>
    <w:link w:val="BodyText2Char"/>
    <w:uiPriority w:val="99"/>
    <w:semiHidden/>
    <w:unhideWhenUsed/>
    <w:rsid w:val="000306D3"/>
    <w:pPr>
      <w:spacing w:after="120" w:line="480" w:lineRule="auto"/>
    </w:pPr>
  </w:style>
  <w:style w:type="character" w:customStyle="1" w:styleId="BodyText2Char">
    <w:name w:val="Body Text 2 Char"/>
    <w:basedOn w:val="DefaultParagraphFont"/>
    <w:link w:val="BodyText2"/>
    <w:uiPriority w:val="99"/>
    <w:semiHidden/>
    <w:rsid w:val="000306D3"/>
  </w:style>
  <w:style w:type="paragraph" w:styleId="BodyText3">
    <w:name w:val="Body Text 3"/>
    <w:basedOn w:val="Normal"/>
    <w:link w:val="BodyText3Char"/>
    <w:uiPriority w:val="99"/>
    <w:semiHidden/>
    <w:unhideWhenUsed/>
    <w:rsid w:val="000306D3"/>
    <w:pPr>
      <w:spacing w:after="120"/>
    </w:pPr>
    <w:rPr>
      <w:sz w:val="16"/>
      <w:szCs w:val="16"/>
    </w:rPr>
  </w:style>
  <w:style w:type="character" w:customStyle="1" w:styleId="BodyText3Char">
    <w:name w:val="Body Text 3 Char"/>
    <w:basedOn w:val="DefaultParagraphFont"/>
    <w:link w:val="BodyText3"/>
    <w:uiPriority w:val="99"/>
    <w:semiHidden/>
    <w:rsid w:val="000306D3"/>
    <w:rPr>
      <w:sz w:val="16"/>
      <w:szCs w:val="16"/>
    </w:rPr>
  </w:style>
  <w:style w:type="paragraph" w:styleId="BodyTextFirstIndent">
    <w:name w:val="Body Text First Indent"/>
    <w:basedOn w:val="BodyText"/>
    <w:link w:val="BodyTextFirstIndentChar"/>
    <w:uiPriority w:val="99"/>
    <w:semiHidden/>
    <w:unhideWhenUsed/>
    <w:rsid w:val="000306D3"/>
    <w:pPr>
      <w:spacing w:after="200"/>
      <w:ind w:firstLine="360"/>
    </w:pPr>
  </w:style>
  <w:style w:type="character" w:customStyle="1" w:styleId="BodyTextFirstIndentChar">
    <w:name w:val="Body Text First Indent Char"/>
    <w:basedOn w:val="BodyTextChar"/>
    <w:link w:val="BodyTextFirstIndent"/>
    <w:uiPriority w:val="99"/>
    <w:semiHidden/>
    <w:rsid w:val="000306D3"/>
  </w:style>
  <w:style w:type="paragraph" w:styleId="BodyTextIndent">
    <w:name w:val="Body Text Indent"/>
    <w:basedOn w:val="Normal"/>
    <w:link w:val="BodyTextIndentChar"/>
    <w:uiPriority w:val="99"/>
    <w:semiHidden/>
    <w:unhideWhenUsed/>
    <w:rsid w:val="000306D3"/>
    <w:pPr>
      <w:spacing w:after="120"/>
      <w:ind w:left="360"/>
    </w:pPr>
  </w:style>
  <w:style w:type="character" w:customStyle="1" w:styleId="BodyTextIndentChar">
    <w:name w:val="Body Text Indent Char"/>
    <w:basedOn w:val="DefaultParagraphFont"/>
    <w:link w:val="BodyTextIndent"/>
    <w:uiPriority w:val="99"/>
    <w:semiHidden/>
    <w:rsid w:val="000306D3"/>
  </w:style>
  <w:style w:type="paragraph" w:styleId="BodyTextFirstIndent2">
    <w:name w:val="Body Text First Indent 2"/>
    <w:basedOn w:val="BodyTextIndent"/>
    <w:link w:val="BodyTextFirstIndent2Char"/>
    <w:uiPriority w:val="99"/>
    <w:semiHidden/>
    <w:unhideWhenUsed/>
    <w:rsid w:val="000306D3"/>
    <w:pPr>
      <w:spacing w:after="200"/>
      <w:ind w:firstLine="360"/>
    </w:pPr>
  </w:style>
  <w:style w:type="character" w:customStyle="1" w:styleId="BodyTextFirstIndent2Char">
    <w:name w:val="Body Text First Indent 2 Char"/>
    <w:basedOn w:val="BodyTextIndentChar"/>
    <w:link w:val="BodyTextFirstIndent2"/>
    <w:uiPriority w:val="99"/>
    <w:semiHidden/>
    <w:rsid w:val="000306D3"/>
  </w:style>
  <w:style w:type="paragraph" w:styleId="BodyTextIndent2">
    <w:name w:val="Body Text Indent 2"/>
    <w:basedOn w:val="Normal"/>
    <w:link w:val="BodyTextIndent2Char"/>
    <w:uiPriority w:val="99"/>
    <w:semiHidden/>
    <w:unhideWhenUsed/>
    <w:rsid w:val="000306D3"/>
    <w:pPr>
      <w:spacing w:after="120" w:line="480" w:lineRule="auto"/>
      <w:ind w:left="360"/>
    </w:pPr>
  </w:style>
  <w:style w:type="character" w:customStyle="1" w:styleId="BodyTextIndent2Char">
    <w:name w:val="Body Text Indent 2 Char"/>
    <w:basedOn w:val="DefaultParagraphFont"/>
    <w:link w:val="BodyTextIndent2"/>
    <w:uiPriority w:val="99"/>
    <w:semiHidden/>
    <w:rsid w:val="000306D3"/>
  </w:style>
  <w:style w:type="paragraph" w:styleId="BodyTextIndent3">
    <w:name w:val="Body Text Indent 3"/>
    <w:basedOn w:val="Normal"/>
    <w:link w:val="BodyTextIndent3Char"/>
    <w:uiPriority w:val="99"/>
    <w:semiHidden/>
    <w:unhideWhenUsed/>
    <w:rsid w:val="000306D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306D3"/>
    <w:rPr>
      <w:sz w:val="16"/>
      <w:szCs w:val="16"/>
    </w:rPr>
  </w:style>
  <w:style w:type="paragraph" w:styleId="Caption">
    <w:name w:val="caption"/>
    <w:basedOn w:val="Normal"/>
    <w:next w:val="Normal"/>
    <w:uiPriority w:val="35"/>
    <w:semiHidden/>
    <w:unhideWhenUsed/>
    <w:qFormat/>
    <w:rsid w:val="000306D3"/>
    <w:pPr>
      <w:spacing w:line="240" w:lineRule="auto"/>
    </w:pPr>
    <w:rPr>
      <w:b/>
      <w:bCs/>
      <w:color w:val="4F81BD" w:themeColor="accent1"/>
      <w:sz w:val="18"/>
      <w:szCs w:val="18"/>
    </w:rPr>
  </w:style>
  <w:style w:type="paragraph" w:styleId="Closing">
    <w:name w:val="Closing"/>
    <w:basedOn w:val="Normal"/>
    <w:link w:val="ClosingChar"/>
    <w:uiPriority w:val="99"/>
    <w:semiHidden/>
    <w:unhideWhenUsed/>
    <w:rsid w:val="000306D3"/>
    <w:pPr>
      <w:spacing w:after="0" w:line="240" w:lineRule="auto"/>
      <w:ind w:left="4320"/>
    </w:pPr>
  </w:style>
  <w:style w:type="character" w:customStyle="1" w:styleId="ClosingChar">
    <w:name w:val="Closing Char"/>
    <w:basedOn w:val="DefaultParagraphFont"/>
    <w:link w:val="Closing"/>
    <w:uiPriority w:val="99"/>
    <w:semiHidden/>
    <w:rsid w:val="000306D3"/>
  </w:style>
  <w:style w:type="paragraph" w:styleId="CommentText">
    <w:name w:val="annotation text"/>
    <w:basedOn w:val="Normal"/>
    <w:link w:val="CommentTextChar"/>
    <w:uiPriority w:val="99"/>
    <w:semiHidden/>
    <w:unhideWhenUsed/>
    <w:rsid w:val="000306D3"/>
    <w:pPr>
      <w:spacing w:line="240" w:lineRule="auto"/>
    </w:pPr>
    <w:rPr>
      <w:sz w:val="20"/>
      <w:szCs w:val="20"/>
    </w:rPr>
  </w:style>
  <w:style w:type="character" w:customStyle="1" w:styleId="CommentTextChar">
    <w:name w:val="Comment Text Char"/>
    <w:basedOn w:val="DefaultParagraphFont"/>
    <w:link w:val="CommentText"/>
    <w:uiPriority w:val="99"/>
    <w:semiHidden/>
    <w:rsid w:val="000306D3"/>
    <w:rPr>
      <w:sz w:val="20"/>
      <w:szCs w:val="20"/>
    </w:rPr>
  </w:style>
  <w:style w:type="paragraph" w:styleId="CommentSubject">
    <w:name w:val="annotation subject"/>
    <w:basedOn w:val="CommentText"/>
    <w:next w:val="CommentText"/>
    <w:link w:val="CommentSubjectChar"/>
    <w:uiPriority w:val="99"/>
    <w:semiHidden/>
    <w:unhideWhenUsed/>
    <w:rsid w:val="000306D3"/>
    <w:rPr>
      <w:b/>
      <w:bCs/>
    </w:rPr>
  </w:style>
  <w:style w:type="character" w:customStyle="1" w:styleId="CommentSubjectChar">
    <w:name w:val="Comment Subject Char"/>
    <w:basedOn w:val="CommentTextChar"/>
    <w:link w:val="CommentSubject"/>
    <w:uiPriority w:val="99"/>
    <w:semiHidden/>
    <w:rsid w:val="000306D3"/>
    <w:rPr>
      <w:b/>
      <w:bCs/>
      <w:sz w:val="20"/>
      <w:szCs w:val="20"/>
    </w:rPr>
  </w:style>
  <w:style w:type="paragraph" w:styleId="Date">
    <w:name w:val="Date"/>
    <w:basedOn w:val="Normal"/>
    <w:next w:val="Normal"/>
    <w:link w:val="DateChar"/>
    <w:uiPriority w:val="99"/>
    <w:semiHidden/>
    <w:unhideWhenUsed/>
    <w:rsid w:val="000306D3"/>
  </w:style>
  <w:style w:type="character" w:customStyle="1" w:styleId="DateChar">
    <w:name w:val="Date Char"/>
    <w:basedOn w:val="DefaultParagraphFont"/>
    <w:link w:val="Date"/>
    <w:uiPriority w:val="99"/>
    <w:semiHidden/>
    <w:rsid w:val="000306D3"/>
  </w:style>
  <w:style w:type="paragraph" w:styleId="DocumentMap">
    <w:name w:val="Document Map"/>
    <w:basedOn w:val="Normal"/>
    <w:link w:val="DocumentMapChar"/>
    <w:uiPriority w:val="99"/>
    <w:semiHidden/>
    <w:unhideWhenUsed/>
    <w:rsid w:val="000306D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306D3"/>
    <w:rPr>
      <w:rFonts w:ascii="Tahoma" w:hAnsi="Tahoma" w:cs="Tahoma"/>
      <w:sz w:val="16"/>
      <w:szCs w:val="16"/>
    </w:rPr>
  </w:style>
  <w:style w:type="paragraph" w:styleId="E-mailSignature">
    <w:name w:val="E-mail Signature"/>
    <w:basedOn w:val="Normal"/>
    <w:link w:val="E-mailSignatureChar"/>
    <w:uiPriority w:val="99"/>
    <w:semiHidden/>
    <w:unhideWhenUsed/>
    <w:rsid w:val="000306D3"/>
    <w:pPr>
      <w:spacing w:after="0" w:line="240" w:lineRule="auto"/>
    </w:pPr>
  </w:style>
  <w:style w:type="character" w:customStyle="1" w:styleId="E-mailSignatureChar">
    <w:name w:val="E-mail Signature Char"/>
    <w:basedOn w:val="DefaultParagraphFont"/>
    <w:link w:val="E-mailSignature"/>
    <w:uiPriority w:val="99"/>
    <w:semiHidden/>
    <w:rsid w:val="000306D3"/>
  </w:style>
  <w:style w:type="paragraph" w:styleId="EndnoteText">
    <w:name w:val="endnote text"/>
    <w:basedOn w:val="Normal"/>
    <w:link w:val="EndnoteTextChar"/>
    <w:uiPriority w:val="99"/>
    <w:semiHidden/>
    <w:unhideWhenUsed/>
    <w:rsid w:val="000306D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306D3"/>
    <w:rPr>
      <w:sz w:val="20"/>
      <w:szCs w:val="20"/>
    </w:rPr>
  </w:style>
  <w:style w:type="paragraph" w:styleId="EnvelopeAddress">
    <w:name w:val="envelope address"/>
    <w:basedOn w:val="Normal"/>
    <w:uiPriority w:val="99"/>
    <w:semiHidden/>
    <w:unhideWhenUsed/>
    <w:rsid w:val="000306D3"/>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306D3"/>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0306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D3"/>
    <w:rPr>
      <w:sz w:val="20"/>
      <w:szCs w:val="20"/>
    </w:rPr>
  </w:style>
  <w:style w:type="character" w:customStyle="1" w:styleId="Heading2Char">
    <w:name w:val="Heading 2 Char"/>
    <w:basedOn w:val="DefaultParagraphFont"/>
    <w:link w:val="Heading2"/>
    <w:uiPriority w:val="9"/>
    <w:semiHidden/>
    <w:rsid w:val="000306D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306D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0306D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0306D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306D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306D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306D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306D3"/>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semiHidden/>
    <w:unhideWhenUsed/>
    <w:rsid w:val="000306D3"/>
    <w:pPr>
      <w:spacing w:after="0" w:line="240" w:lineRule="auto"/>
    </w:pPr>
    <w:rPr>
      <w:i/>
      <w:iCs/>
    </w:rPr>
  </w:style>
  <w:style w:type="character" w:customStyle="1" w:styleId="HTMLAddressChar">
    <w:name w:val="HTML Address Char"/>
    <w:basedOn w:val="DefaultParagraphFont"/>
    <w:link w:val="HTMLAddress"/>
    <w:uiPriority w:val="99"/>
    <w:semiHidden/>
    <w:rsid w:val="000306D3"/>
    <w:rPr>
      <w:i/>
      <w:iCs/>
    </w:rPr>
  </w:style>
  <w:style w:type="paragraph" w:styleId="HTMLPreformatted">
    <w:name w:val="HTML Preformatted"/>
    <w:basedOn w:val="Normal"/>
    <w:link w:val="HTMLPreformattedChar"/>
    <w:uiPriority w:val="99"/>
    <w:semiHidden/>
    <w:unhideWhenUsed/>
    <w:rsid w:val="000306D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06D3"/>
    <w:rPr>
      <w:rFonts w:ascii="Consolas" w:hAnsi="Consolas"/>
      <w:sz w:val="20"/>
      <w:szCs w:val="20"/>
    </w:rPr>
  </w:style>
  <w:style w:type="paragraph" w:styleId="Index1">
    <w:name w:val="index 1"/>
    <w:basedOn w:val="Normal"/>
    <w:next w:val="Normal"/>
    <w:autoRedefine/>
    <w:uiPriority w:val="99"/>
    <w:semiHidden/>
    <w:unhideWhenUsed/>
    <w:rsid w:val="000306D3"/>
    <w:pPr>
      <w:spacing w:after="0" w:line="240" w:lineRule="auto"/>
      <w:ind w:left="220" w:hanging="220"/>
    </w:pPr>
  </w:style>
  <w:style w:type="paragraph" w:styleId="Index2">
    <w:name w:val="index 2"/>
    <w:basedOn w:val="Normal"/>
    <w:next w:val="Normal"/>
    <w:autoRedefine/>
    <w:uiPriority w:val="99"/>
    <w:semiHidden/>
    <w:unhideWhenUsed/>
    <w:rsid w:val="000306D3"/>
    <w:pPr>
      <w:spacing w:after="0" w:line="240" w:lineRule="auto"/>
      <w:ind w:left="440" w:hanging="220"/>
    </w:pPr>
  </w:style>
  <w:style w:type="paragraph" w:styleId="Index3">
    <w:name w:val="index 3"/>
    <w:basedOn w:val="Normal"/>
    <w:next w:val="Normal"/>
    <w:autoRedefine/>
    <w:uiPriority w:val="99"/>
    <w:semiHidden/>
    <w:unhideWhenUsed/>
    <w:rsid w:val="000306D3"/>
    <w:pPr>
      <w:spacing w:after="0" w:line="240" w:lineRule="auto"/>
      <w:ind w:left="660" w:hanging="220"/>
    </w:pPr>
  </w:style>
  <w:style w:type="paragraph" w:styleId="Index4">
    <w:name w:val="index 4"/>
    <w:basedOn w:val="Normal"/>
    <w:next w:val="Normal"/>
    <w:autoRedefine/>
    <w:uiPriority w:val="99"/>
    <w:semiHidden/>
    <w:unhideWhenUsed/>
    <w:rsid w:val="000306D3"/>
    <w:pPr>
      <w:spacing w:after="0" w:line="240" w:lineRule="auto"/>
      <w:ind w:left="880" w:hanging="220"/>
    </w:pPr>
  </w:style>
  <w:style w:type="paragraph" w:styleId="Index5">
    <w:name w:val="index 5"/>
    <w:basedOn w:val="Normal"/>
    <w:next w:val="Normal"/>
    <w:autoRedefine/>
    <w:uiPriority w:val="99"/>
    <w:semiHidden/>
    <w:unhideWhenUsed/>
    <w:rsid w:val="000306D3"/>
    <w:pPr>
      <w:spacing w:after="0" w:line="240" w:lineRule="auto"/>
      <w:ind w:left="1100" w:hanging="220"/>
    </w:pPr>
  </w:style>
  <w:style w:type="paragraph" w:styleId="Index6">
    <w:name w:val="index 6"/>
    <w:basedOn w:val="Normal"/>
    <w:next w:val="Normal"/>
    <w:autoRedefine/>
    <w:uiPriority w:val="99"/>
    <w:semiHidden/>
    <w:unhideWhenUsed/>
    <w:rsid w:val="000306D3"/>
    <w:pPr>
      <w:spacing w:after="0" w:line="240" w:lineRule="auto"/>
      <w:ind w:left="1320" w:hanging="220"/>
    </w:pPr>
  </w:style>
  <w:style w:type="paragraph" w:styleId="Index7">
    <w:name w:val="index 7"/>
    <w:basedOn w:val="Normal"/>
    <w:next w:val="Normal"/>
    <w:autoRedefine/>
    <w:uiPriority w:val="99"/>
    <w:semiHidden/>
    <w:unhideWhenUsed/>
    <w:rsid w:val="000306D3"/>
    <w:pPr>
      <w:spacing w:after="0" w:line="240" w:lineRule="auto"/>
      <w:ind w:left="1540" w:hanging="220"/>
    </w:pPr>
  </w:style>
  <w:style w:type="paragraph" w:styleId="Index8">
    <w:name w:val="index 8"/>
    <w:basedOn w:val="Normal"/>
    <w:next w:val="Normal"/>
    <w:autoRedefine/>
    <w:uiPriority w:val="99"/>
    <w:semiHidden/>
    <w:unhideWhenUsed/>
    <w:rsid w:val="000306D3"/>
    <w:pPr>
      <w:spacing w:after="0" w:line="240" w:lineRule="auto"/>
      <w:ind w:left="1760" w:hanging="220"/>
    </w:pPr>
  </w:style>
  <w:style w:type="paragraph" w:styleId="Index9">
    <w:name w:val="index 9"/>
    <w:basedOn w:val="Normal"/>
    <w:next w:val="Normal"/>
    <w:autoRedefine/>
    <w:uiPriority w:val="99"/>
    <w:semiHidden/>
    <w:unhideWhenUsed/>
    <w:rsid w:val="000306D3"/>
    <w:pPr>
      <w:spacing w:after="0" w:line="240" w:lineRule="auto"/>
      <w:ind w:left="1980" w:hanging="220"/>
    </w:pPr>
  </w:style>
  <w:style w:type="paragraph" w:styleId="IndexHeading">
    <w:name w:val="index heading"/>
    <w:basedOn w:val="Normal"/>
    <w:next w:val="Index1"/>
    <w:uiPriority w:val="99"/>
    <w:semiHidden/>
    <w:unhideWhenUsed/>
    <w:rsid w:val="000306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06D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306D3"/>
    <w:rPr>
      <w:b/>
      <w:bCs/>
      <w:i/>
      <w:iCs/>
      <w:color w:val="4F81BD" w:themeColor="accent1"/>
    </w:rPr>
  </w:style>
  <w:style w:type="paragraph" w:styleId="List">
    <w:name w:val="List"/>
    <w:basedOn w:val="Normal"/>
    <w:uiPriority w:val="99"/>
    <w:semiHidden/>
    <w:unhideWhenUsed/>
    <w:rsid w:val="000306D3"/>
    <w:pPr>
      <w:ind w:left="360" w:hanging="360"/>
      <w:contextualSpacing/>
    </w:pPr>
  </w:style>
  <w:style w:type="paragraph" w:styleId="List2">
    <w:name w:val="List 2"/>
    <w:basedOn w:val="Normal"/>
    <w:uiPriority w:val="99"/>
    <w:semiHidden/>
    <w:unhideWhenUsed/>
    <w:rsid w:val="000306D3"/>
    <w:pPr>
      <w:ind w:left="720" w:hanging="360"/>
      <w:contextualSpacing/>
    </w:pPr>
  </w:style>
  <w:style w:type="paragraph" w:styleId="List3">
    <w:name w:val="List 3"/>
    <w:basedOn w:val="Normal"/>
    <w:uiPriority w:val="99"/>
    <w:semiHidden/>
    <w:unhideWhenUsed/>
    <w:rsid w:val="000306D3"/>
    <w:pPr>
      <w:ind w:left="1080" w:hanging="360"/>
      <w:contextualSpacing/>
    </w:pPr>
  </w:style>
  <w:style w:type="paragraph" w:styleId="List4">
    <w:name w:val="List 4"/>
    <w:basedOn w:val="Normal"/>
    <w:uiPriority w:val="99"/>
    <w:semiHidden/>
    <w:unhideWhenUsed/>
    <w:rsid w:val="000306D3"/>
    <w:pPr>
      <w:ind w:left="1440" w:hanging="360"/>
      <w:contextualSpacing/>
    </w:pPr>
  </w:style>
  <w:style w:type="paragraph" w:styleId="List5">
    <w:name w:val="List 5"/>
    <w:basedOn w:val="Normal"/>
    <w:uiPriority w:val="99"/>
    <w:semiHidden/>
    <w:unhideWhenUsed/>
    <w:rsid w:val="000306D3"/>
    <w:pPr>
      <w:ind w:left="1800" w:hanging="360"/>
      <w:contextualSpacing/>
    </w:pPr>
  </w:style>
  <w:style w:type="paragraph" w:styleId="ListBullet">
    <w:name w:val="List Bullet"/>
    <w:basedOn w:val="Normal"/>
    <w:uiPriority w:val="99"/>
    <w:semiHidden/>
    <w:unhideWhenUsed/>
    <w:rsid w:val="000306D3"/>
    <w:pPr>
      <w:numPr>
        <w:numId w:val="16"/>
      </w:numPr>
      <w:contextualSpacing/>
    </w:pPr>
  </w:style>
  <w:style w:type="paragraph" w:styleId="ListBullet2">
    <w:name w:val="List Bullet 2"/>
    <w:basedOn w:val="Normal"/>
    <w:uiPriority w:val="99"/>
    <w:semiHidden/>
    <w:unhideWhenUsed/>
    <w:rsid w:val="000306D3"/>
    <w:pPr>
      <w:numPr>
        <w:numId w:val="17"/>
      </w:numPr>
      <w:contextualSpacing/>
    </w:pPr>
  </w:style>
  <w:style w:type="paragraph" w:styleId="ListBullet3">
    <w:name w:val="List Bullet 3"/>
    <w:basedOn w:val="Normal"/>
    <w:uiPriority w:val="99"/>
    <w:semiHidden/>
    <w:unhideWhenUsed/>
    <w:rsid w:val="000306D3"/>
    <w:pPr>
      <w:numPr>
        <w:numId w:val="18"/>
      </w:numPr>
      <w:contextualSpacing/>
    </w:pPr>
  </w:style>
  <w:style w:type="paragraph" w:styleId="ListBullet4">
    <w:name w:val="List Bullet 4"/>
    <w:basedOn w:val="Normal"/>
    <w:uiPriority w:val="99"/>
    <w:semiHidden/>
    <w:unhideWhenUsed/>
    <w:rsid w:val="000306D3"/>
    <w:pPr>
      <w:numPr>
        <w:numId w:val="19"/>
      </w:numPr>
      <w:contextualSpacing/>
    </w:pPr>
  </w:style>
  <w:style w:type="paragraph" w:styleId="ListBullet5">
    <w:name w:val="List Bullet 5"/>
    <w:basedOn w:val="Normal"/>
    <w:uiPriority w:val="99"/>
    <w:semiHidden/>
    <w:unhideWhenUsed/>
    <w:rsid w:val="000306D3"/>
    <w:pPr>
      <w:numPr>
        <w:numId w:val="20"/>
      </w:numPr>
      <w:contextualSpacing/>
    </w:pPr>
  </w:style>
  <w:style w:type="paragraph" w:styleId="ListContinue">
    <w:name w:val="List Continue"/>
    <w:basedOn w:val="Normal"/>
    <w:uiPriority w:val="99"/>
    <w:semiHidden/>
    <w:unhideWhenUsed/>
    <w:rsid w:val="000306D3"/>
    <w:pPr>
      <w:spacing w:after="120"/>
      <w:ind w:left="360"/>
      <w:contextualSpacing/>
    </w:pPr>
  </w:style>
  <w:style w:type="paragraph" w:styleId="ListContinue2">
    <w:name w:val="List Continue 2"/>
    <w:basedOn w:val="Normal"/>
    <w:uiPriority w:val="99"/>
    <w:semiHidden/>
    <w:unhideWhenUsed/>
    <w:rsid w:val="000306D3"/>
    <w:pPr>
      <w:spacing w:after="120"/>
      <w:ind w:left="720"/>
      <w:contextualSpacing/>
    </w:pPr>
  </w:style>
  <w:style w:type="paragraph" w:styleId="ListContinue3">
    <w:name w:val="List Continue 3"/>
    <w:basedOn w:val="Normal"/>
    <w:uiPriority w:val="99"/>
    <w:semiHidden/>
    <w:unhideWhenUsed/>
    <w:rsid w:val="000306D3"/>
    <w:pPr>
      <w:spacing w:after="120"/>
      <w:ind w:left="1080"/>
      <w:contextualSpacing/>
    </w:pPr>
  </w:style>
  <w:style w:type="paragraph" w:styleId="ListContinue4">
    <w:name w:val="List Continue 4"/>
    <w:basedOn w:val="Normal"/>
    <w:uiPriority w:val="99"/>
    <w:semiHidden/>
    <w:unhideWhenUsed/>
    <w:rsid w:val="000306D3"/>
    <w:pPr>
      <w:spacing w:after="120"/>
      <w:ind w:left="1440"/>
      <w:contextualSpacing/>
    </w:pPr>
  </w:style>
  <w:style w:type="paragraph" w:styleId="ListContinue5">
    <w:name w:val="List Continue 5"/>
    <w:basedOn w:val="Normal"/>
    <w:uiPriority w:val="99"/>
    <w:semiHidden/>
    <w:unhideWhenUsed/>
    <w:rsid w:val="000306D3"/>
    <w:pPr>
      <w:spacing w:after="120"/>
      <w:ind w:left="1800"/>
      <w:contextualSpacing/>
    </w:pPr>
  </w:style>
  <w:style w:type="paragraph" w:styleId="ListNumber">
    <w:name w:val="List Number"/>
    <w:basedOn w:val="Normal"/>
    <w:uiPriority w:val="99"/>
    <w:semiHidden/>
    <w:unhideWhenUsed/>
    <w:rsid w:val="000306D3"/>
    <w:pPr>
      <w:numPr>
        <w:numId w:val="21"/>
      </w:numPr>
      <w:contextualSpacing/>
    </w:pPr>
  </w:style>
  <w:style w:type="paragraph" w:styleId="ListNumber2">
    <w:name w:val="List Number 2"/>
    <w:basedOn w:val="Normal"/>
    <w:uiPriority w:val="99"/>
    <w:semiHidden/>
    <w:unhideWhenUsed/>
    <w:rsid w:val="000306D3"/>
    <w:pPr>
      <w:numPr>
        <w:numId w:val="22"/>
      </w:numPr>
      <w:contextualSpacing/>
    </w:pPr>
  </w:style>
  <w:style w:type="paragraph" w:styleId="ListNumber3">
    <w:name w:val="List Number 3"/>
    <w:basedOn w:val="Normal"/>
    <w:uiPriority w:val="99"/>
    <w:semiHidden/>
    <w:unhideWhenUsed/>
    <w:rsid w:val="000306D3"/>
    <w:pPr>
      <w:numPr>
        <w:numId w:val="23"/>
      </w:numPr>
      <w:contextualSpacing/>
    </w:pPr>
  </w:style>
  <w:style w:type="paragraph" w:styleId="ListNumber4">
    <w:name w:val="List Number 4"/>
    <w:basedOn w:val="Normal"/>
    <w:uiPriority w:val="99"/>
    <w:semiHidden/>
    <w:unhideWhenUsed/>
    <w:rsid w:val="000306D3"/>
    <w:pPr>
      <w:numPr>
        <w:numId w:val="24"/>
      </w:numPr>
      <w:contextualSpacing/>
    </w:pPr>
  </w:style>
  <w:style w:type="paragraph" w:styleId="ListNumber5">
    <w:name w:val="List Number 5"/>
    <w:basedOn w:val="Normal"/>
    <w:uiPriority w:val="99"/>
    <w:semiHidden/>
    <w:unhideWhenUsed/>
    <w:rsid w:val="000306D3"/>
    <w:pPr>
      <w:numPr>
        <w:numId w:val="25"/>
      </w:numPr>
      <w:contextualSpacing/>
    </w:pPr>
  </w:style>
  <w:style w:type="paragraph" w:styleId="ListParagraph">
    <w:name w:val="List Paragraph"/>
    <w:basedOn w:val="Normal"/>
    <w:uiPriority w:val="34"/>
    <w:qFormat/>
    <w:rsid w:val="000306D3"/>
    <w:pPr>
      <w:ind w:left="720"/>
      <w:contextualSpacing/>
    </w:pPr>
  </w:style>
  <w:style w:type="paragraph" w:styleId="MacroText">
    <w:name w:val="macro"/>
    <w:link w:val="MacroTextChar"/>
    <w:uiPriority w:val="99"/>
    <w:semiHidden/>
    <w:unhideWhenUsed/>
    <w:rsid w:val="000306D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0306D3"/>
    <w:rPr>
      <w:rFonts w:ascii="Consolas" w:hAnsi="Consolas"/>
      <w:sz w:val="20"/>
      <w:szCs w:val="20"/>
    </w:rPr>
  </w:style>
  <w:style w:type="paragraph" w:styleId="MessageHeader">
    <w:name w:val="Message Header"/>
    <w:basedOn w:val="Normal"/>
    <w:link w:val="MessageHeaderChar"/>
    <w:uiPriority w:val="99"/>
    <w:semiHidden/>
    <w:unhideWhenUsed/>
    <w:rsid w:val="000306D3"/>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306D3"/>
    <w:rPr>
      <w:rFonts w:asciiTheme="majorHAnsi" w:eastAsiaTheme="majorEastAsia" w:hAnsiTheme="majorHAnsi" w:cstheme="majorBidi"/>
      <w:sz w:val="24"/>
      <w:szCs w:val="24"/>
      <w:shd w:val="pct20" w:color="auto" w:fill="auto"/>
    </w:rPr>
  </w:style>
  <w:style w:type="paragraph" w:styleId="NoSpacing">
    <w:name w:val="No Spacing"/>
    <w:uiPriority w:val="1"/>
    <w:qFormat/>
    <w:rsid w:val="000306D3"/>
    <w:pPr>
      <w:spacing w:after="0" w:line="240" w:lineRule="auto"/>
    </w:pPr>
  </w:style>
  <w:style w:type="paragraph" w:styleId="NormalIndent">
    <w:name w:val="Normal Indent"/>
    <w:basedOn w:val="Normal"/>
    <w:uiPriority w:val="99"/>
    <w:semiHidden/>
    <w:unhideWhenUsed/>
    <w:rsid w:val="000306D3"/>
    <w:pPr>
      <w:ind w:left="720"/>
    </w:pPr>
  </w:style>
  <w:style w:type="paragraph" w:styleId="NoteHeading">
    <w:name w:val="Note Heading"/>
    <w:basedOn w:val="Normal"/>
    <w:next w:val="Normal"/>
    <w:link w:val="NoteHeadingChar"/>
    <w:uiPriority w:val="99"/>
    <w:semiHidden/>
    <w:unhideWhenUsed/>
    <w:rsid w:val="000306D3"/>
    <w:pPr>
      <w:spacing w:after="0" w:line="240" w:lineRule="auto"/>
    </w:pPr>
  </w:style>
  <w:style w:type="character" w:customStyle="1" w:styleId="NoteHeadingChar">
    <w:name w:val="Note Heading Char"/>
    <w:basedOn w:val="DefaultParagraphFont"/>
    <w:link w:val="NoteHeading"/>
    <w:uiPriority w:val="99"/>
    <w:semiHidden/>
    <w:rsid w:val="000306D3"/>
  </w:style>
  <w:style w:type="paragraph" w:styleId="PlainText">
    <w:name w:val="Plain Text"/>
    <w:basedOn w:val="Normal"/>
    <w:link w:val="PlainTextChar"/>
    <w:uiPriority w:val="99"/>
    <w:semiHidden/>
    <w:unhideWhenUsed/>
    <w:rsid w:val="000306D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306D3"/>
    <w:rPr>
      <w:rFonts w:ascii="Consolas" w:hAnsi="Consolas"/>
      <w:sz w:val="21"/>
      <w:szCs w:val="21"/>
    </w:rPr>
  </w:style>
  <w:style w:type="paragraph" w:styleId="Quote">
    <w:name w:val="Quote"/>
    <w:basedOn w:val="Normal"/>
    <w:next w:val="Normal"/>
    <w:link w:val="QuoteChar"/>
    <w:uiPriority w:val="29"/>
    <w:qFormat/>
    <w:rsid w:val="000306D3"/>
    <w:rPr>
      <w:i/>
      <w:iCs/>
      <w:color w:val="000000" w:themeColor="text1"/>
    </w:rPr>
  </w:style>
  <w:style w:type="character" w:customStyle="1" w:styleId="QuoteChar">
    <w:name w:val="Quote Char"/>
    <w:basedOn w:val="DefaultParagraphFont"/>
    <w:link w:val="Quote"/>
    <w:uiPriority w:val="29"/>
    <w:rsid w:val="000306D3"/>
    <w:rPr>
      <w:i/>
      <w:iCs/>
      <w:color w:val="000000" w:themeColor="text1"/>
    </w:rPr>
  </w:style>
  <w:style w:type="paragraph" w:styleId="Salutation">
    <w:name w:val="Salutation"/>
    <w:basedOn w:val="Normal"/>
    <w:next w:val="Normal"/>
    <w:link w:val="SalutationChar"/>
    <w:uiPriority w:val="99"/>
    <w:semiHidden/>
    <w:unhideWhenUsed/>
    <w:rsid w:val="000306D3"/>
  </w:style>
  <w:style w:type="character" w:customStyle="1" w:styleId="SalutationChar">
    <w:name w:val="Salutation Char"/>
    <w:basedOn w:val="DefaultParagraphFont"/>
    <w:link w:val="Salutation"/>
    <w:uiPriority w:val="99"/>
    <w:semiHidden/>
    <w:rsid w:val="000306D3"/>
  </w:style>
  <w:style w:type="paragraph" w:styleId="Signature">
    <w:name w:val="Signature"/>
    <w:basedOn w:val="Normal"/>
    <w:link w:val="SignatureChar"/>
    <w:uiPriority w:val="99"/>
    <w:semiHidden/>
    <w:unhideWhenUsed/>
    <w:rsid w:val="000306D3"/>
    <w:pPr>
      <w:spacing w:after="0" w:line="240" w:lineRule="auto"/>
      <w:ind w:left="4320"/>
    </w:pPr>
  </w:style>
  <w:style w:type="character" w:customStyle="1" w:styleId="SignatureChar">
    <w:name w:val="Signature Char"/>
    <w:basedOn w:val="DefaultParagraphFont"/>
    <w:link w:val="Signature"/>
    <w:uiPriority w:val="99"/>
    <w:semiHidden/>
    <w:rsid w:val="000306D3"/>
  </w:style>
  <w:style w:type="paragraph" w:styleId="Subtitle">
    <w:name w:val="Subtitle"/>
    <w:basedOn w:val="Normal"/>
    <w:next w:val="Normal"/>
    <w:link w:val="SubtitleChar"/>
    <w:uiPriority w:val="11"/>
    <w:qFormat/>
    <w:rsid w:val="000306D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306D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0306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306D3"/>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0306D3"/>
    <w:pPr>
      <w:numPr>
        <w:numId w:val="0"/>
      </w:numPr>
      <w:spacing w:after="0"/>
      <w:jc w:val="left"/>
      <w:outlineLvl w:val="9"/>
    </w:pPr>
    <w:rPr>
      <w:rFonts w:asciiTheme="majorHAnsi" w:hAnsiTheme="majorHAnsi"/>
      <w:color w:val="365F91" w:themeColor="accent1" w:themeShade="BF"/>
      <w:sz w:val="28"/>
      <w:szCs w:val="28"/>
    </w:rPr>
  </w:style>
  <w:style w:type="character" w:styleId="Hyperlink">
    <w:name w:val="Hyperlink"/>
    <w:basedOn w:val="DefaultParagraphFont"/>
    <w:uiPriority w:val="99"/>
    <w:unhideWhenUsed/>
    <w:rsid w:val="005C5D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63E9"/>
    <w:pPr>
      <w:keepNext/>
      <w:keepLines/>
      <w:numPr>
        <w:numId w:val="1"/>
      </w:numPr>
      <w:spacing w:before="480" w:after="160"/>
      <w:ind w:left="0" w:firstLine="0"/>
      <w:jc w:val="both"/>
      <w:outlineLvl w:val="0"/>
    </w:pPr>
    <w:rPr>
      <w:rFonts w:ascii="Arial" w:eastAsiaTheme="majorEastAsia" w:hAnsi="Arial" w:cstheme="majorBidi"/>
      <w:b/>
      <w:bCs/>
      <w:color w:val="002060"/>
      <w:sz w:val="44"/>
      <w:szCs w:val="44"/>
    </w:rPr>
  </w:style>
  <w:style w:type="paragraph" w:styleId="Heading2">
    <w:name w:val="heading 2"/>
    <w:basedOn w:val="Normal"/>
    <w:next w:val="Normal"/>
    <w:link w:val="Heading2Char"/>
    <w:uiPriority w:val="9"/>
    <w:semiHidden/>
    <w:unhideWhenUsed/>
    <w:qFormat/>
    <w:rsid w:val="000306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306D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306D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306D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306D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306D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306D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306D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63E9"/>
    <w:rPr>
      <w:rFonts w:ascii="Arial" w:eastAsiaTheme="majorEastAsia" w:hAnsi="Arial" w:cstheme="majorBidi"/>
      <w:b/>
      <w:bCs/>
      <w:color w:val="002060"/>
      <w:sz w:val="44"/>
      <w:szCs w:val="44"/>
    </w:rPr>
  </w:style>
  <w:style w:type="table" w:styleId="TableGrid">
    <w:name w:val="Table Grid"/>
    <w:basedOn w:val="TableNormal"/>
    <w:uiPriority w:val="59"/>
    <w:rsid w:val="00FB6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150A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E47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4703"/>
  </w:style>
  <w:style w:type="paragraph" w:styleId="Footer">
    <w:name w:val="footer"/>
    <w:basedOn w:val="Normal"/>
    <w:link w:val="FooterChar"/>
    <w:uiPriority w:val="99"/>
    <w:unhideWhenUsed/>
    <w:rsid w:val="007E47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4703"/>
  </w:style>
  <w:style w:type="paragraph" w:styleId="BalloonText">
    <w:name w:val="Balloon Text"/>
    <w:basedOn w:val="Normal"/>
    <w:link w:val="BalloonTextChar"/>
    <w:uiPriority w:val="99"/>
    <w:semiHidden/>
    <w:unhideWhenUsed/>
    <w:rsid w:val="00030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06D3"/>
    <w:rPr>
      <w:rFonts w:ascii="Tahoma" w:hAnsi="Tahoma" w:cs="Tahoma"/>
      <w:sz w:val="16"/>
      <w:szCs w:val="16"/>
    </w:rPr>
  </w:style>
  <w:style w:type="paragraph" w:styleId="Bibliography">
    <w:name w:val="Bibliography"/>
    <w:basedOn w:val="Normal"/>
    <w:next w:val="Normal"/>
    <w:uiPriority w:val="37"/>
    <w:semiHidden/>
    <w:unhideWhenUsed/>
    <w:rsid w:val="000306D3"/>
  </w:style>
  <w:style w:type="paragraph" w:styleId="BlockText">
    <w:name w:val="Block Text"/>
    <w:basedOn w:val="Normal"/>
    <w:uiPriority w:val="99"/>
    <w:semiHidden/>
    <w:unhideWhenUsed/>
    <w:rsid w:val="000306D3"/>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
    <w:name w:val="Body Text"/>
    <w:basedOn w:val="Normal"/>
    <w:link w:val="BodyTextChar"/>
    <w:uiPriority w:val="99"/>
    <w:semiHidden/>
    <w:unhideWhenUsed/>
    <w:rsid w:val="000306D3"/>
    <w:pPr>
      <w:spacing w:after="120"/>
    </w:pPr>
  </w:style>
  <w:style w:type="character" w:customStyle="1" w:styleId="BodyTextChar">
    <w:name w:val="Body Text Char"/>
    <w:basedOn w:val="DefaultParagraphFont"/>
    <w:link w:val="BodyText"/>
    <w:uiPriority w:val="99"/>
    <w:semiHidden/>
    <w:rsid w:val="000306D3"/>
  </w:style>
  <w:style w:type="paragraph" w:styleId="BodyText2">
    <w:name w:val="Body Text 2"/>
    <w:basedOn w:val="Normal"/>
    <w:link w:val="BodyText2Char"/>
    <w:uiPriority w:val="99"/>
    <w:semiHidden/>
    <w:unhideWhenUsed/>
    <w:rsid w:val="000306D3"/>
    <w:pPr>
      <w:spacing w:after="120" w:line="480" w:lineRule="auto"/>
    </w:pPr>
  </w:style>
  <w:style w:type="character" w:customStyle="1" w:styleId="BodyText2Char">
    <w:name w:val="Body Text 2 Char"/>
    <w:basedOn w:val="DefaultParagraphFont"/>
    <w:link w:val="BodyText2"/>
    <w:uiPriority w:val="99"/>
    <w:semiHidden/>
    <w:rsid w:val="000306D3"/>
  </w:style>
  <w:style w:type="paragraph" w:styleId="BodyText3">
    <w:name w:val="Body Text 3"/>
    <w:basedOn w:val="Normal"/>
    <w:link w:val="BodyText3Char"/>
    <w:uiPriority w:val="99"/>
    <w:semiHidden/>
    <w:unhideWhenUsed/>
    <w:rsid w:val="000306D3"/>
    <w:pPr>
      <w:spacing w:after="120"/>
    </w:pPr>
    <w:rPr>
      <w:sz w:val="16"/>
      <w:szCs w:val="16"/>
    </w:rPr>
  </w:style>
  <w:style w:type="character" w:customStyle="1" w:styleId="BodyText3Char">
    <w:name w:val="Body Text 3 Char"/>
    <w:basedOn w:val="DefaultParagraphFont"/>
    <w:link w:val="BodyText3"/>
    <w:uiPriority w:val="99"/>
    <w:semiHidden/>
    <w:rsid w:val="000306D3"/>
    <w:rPr>
      <w:sz w:val="16"/>
      <w:szCs w:val="16"/>
    </w:rPr>
  </w:style>
  <w:style w:type="paragraph" w:styleId="BodyTextFirstIndent">
    <w:name w:val="Body Text First Indent"/>
    <w:basedOn w:val="BodyText"/>
    <w:link w:val="BodyTextFirstIndentChar"/>
    <w:uiPriority w:val="99"/>
    <w:semiHidden/>
    <w:unhideWhenUsed/>
    <w:rsid w:val="000306D3"/>
    <w:pPr>
      <w:spacing w:after="200"/>
      <w:ind w:firstLine="360"/>
    </w:pPr>
  </w:style>
  <w:style w:type="character" w:customStyle="1" w:styleId="BodyTextFirstIndentChar">
    <w:name w:val="Body Text First Indent Char"/>
    <w:basedOn w:val="BodyTextChar"/>
    <w:link w:val="BodyTextFirstIndent"/>
    <w:uiPriority w:val="99"/>
    <w:semiHidden/>
    <w:rsid w:val="000306D3"/>
  </w:style>
  <w:style w:type="paragraph" w:styleId="BodyTextIndent">
    <w:name w:val="Body Text Indent"/>
    <w:basedOn w:val="Normal"/>
    <w:link w:val="BodyTextIndentChar"/>
    <w:uiPriority w:val="99"/>
    <w:semiHidden/>
    <w:unhideWhenUsed/>
    <w:rsid w:val="000306D3"/>
    <w:pPr>
      <w:spacing w:after="120"/>
      <w:ind w:left="360"/>
    </w:pPr>
  </w:style>
  <w:style w:type="character" w:customStyle="1" w:styleId="BodyTextIndentChar">
    <w:name w:val="Body Text Indent Char"/>
    <w:basedOn w:val="DefaultParagraphFont"/>
    <w:link w:val="BodyTextIndent"/>
    <w:uiPriority w:val="99"/>
    <w:semiHidden/>
    <w:rsid w:val="000306D3"/>
  </w:style>
  <w:style w:type="paragraph" w:styleId="BodyTextFirstIndent2">
    <w:name w:val="Body Text First Indent 2"/>
    <w:basedOn w:val="BodyTextIndent"/>
    <w:link w:val="BodyTextFirstIndent2Char"/>
    <w:uiPriority w:val="99"/>
    <w:semiHidden/>
    <w:unhideWhenUsed/>
    <w:rsid w:val="000306D3"/>
    <w:pPr>
      <w:spacing w:after="200"/>
      <w:ind w:firstLine="360"/>
    </w:pPr>
  </w:style>
  <w:style w:type="character" w:customStyle="1" w:styleId="BodyTextFirstIndent2Char">
    <w:name w:val="Body Text First Indent 2 Char"/>
    <w:basedOn w:val="BodyTextIndentChar"/>
    <w:link w:val="BodyTextFirstIndent2"/>
    <w:uiPriority w:val="99"/>
    <w:semiHidden/>
    <w:rsid w:val="000306D3"/>
  </w:style>
  <w:style w:type="paragraph" w:styleId="BodyTextIndent2">
    <w:name w:val="Body Text Indent 2"/>
    <w:basedOn w:val="Normal"/>
    <w:link w:val="BodyTextIndent2Char"/>
    <w:uiPriority w:val="99"/>
    <w:semiHidden/>
    <w:unhideWhenUsed/>
    <w:rsid w:val="000306D3"/>
    <w:pPr>
      <w:spacing w:after="120" w:line="480" w:lineRule="auto"/>
      <w:ind w:left="360"/>
    </w:pPr>
  </w:style>
  <w:style w:type="character" w:customStyle="1" w:styleId="BodyTextIndent2Char">
    <w:name w:val="Body Text Indent 2 Char"/>
    <w:basedOn w:val="DefaultParagraphFont"/>
    <w:link w:val="BodyTextIndent2"/>
    <w:uiPriority w:val="99"/>
    <w:semiHidden/>
    <w:rsid w:val="000306D3"/>
  </w:style>
  <w:style w:type="paragraph" w:styleId="BodyTextIndent3">
    <w:name w:val="Body Text Indent 3"/>
    <w:basedOn w:val="Normal"/>
    <w:link w:val="BodyTextIndent3Char"/>
    <w:uiPriority w:val="99"/>
    <w:semiHidden/>
    <w:unhideWhenUsed/>
    <w:rsid w:val="000306D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306D3"/>
    <w:rPr>
      <w:sz w:val="16"/>
      <w:szCs w:val="16"/>
    </w:rPr>
  </w:style>
  <w:style w:type="paragraph" w:styleId="Caption">
    <w:name w:val="caption"/>
    <w:basedOn w:val="Normal"/>
    <w:next w:val="Normal"/>
    <w:uiPriority w:val="35"/>
    <w:semiHidden/>
    <w:unhideWhenUsed/>
    <w:qFormat/>
    <w:rsid w:val="000306D3"/>
    <w:pPr>
      <w:spacing w:line="240" w:lineRule="auto"/>
    </w:pPr>
    <w:rPr>
      <w:b/>
      <w:bCs/>
      <w:color w:val="4F81BD" w:themeColor="accent1"/>
      <w:sz w:val="18"/>
      <w:szCs w:val="18"/>
    </w:rPr>
  </w:style>
  <w:style w:type="paragraph" w:styleId="Closing">
    <w:name w:val="Closing"/>
    <w:basedOn w:val="Normal"/>
    <w:link w:val="ClosingChar"/>
    <w:uiPriority w:val="99"/>
    <w:semiHidden/>
    <w:unhideWhenUsed/>
    <w:rsid w:val="000306D3"/>
    <w:pPr>
      <w:spacing w:after="0" w:line="240" w:lineRule="auto"/>
      <w:ind w:left="4320"/>
    </w:pPr>
  </w:style>
  <w:style w:type="character" w:customStyle="1" w:styleId="ClosingChar">
    <w:name w:val="Closing Char"/>
    <w:basedOn w:val="DefaultParagraphFont"/>
    <w:link w:val="Closing"/>
    <w:uiPriority w:val="99"/>
    <w:semiHidden/>
    <w:rsid w:val="000306D3"/>
  </w:style>
  <w:style w:type="paragraph" w:styleId="CommentText">
    <w:name w:val="annotation text"/>
    <w:basedOn w:val="Normal"/>
    <w:link w:val="CommentTextChar"/>
    <w:uiPriority w:val="99"/>
    <w:semiHidden/>
    <w:unhideWhenUsed/>
    <w:rsid w:val="000306D3"/>
    <w:pPr>
      <w:spacing w:line="240" w:lineRule="auto"/>
    </w:pPr>
    <w:rPr>
      <w:sz w:val="20"/>
      <w:szCs w:val="20"/>
    </w:rPr>
  </w:style>
  <w:style w:type="character" w:customStyle="1" w:styleId="CommentTextChar">
    <w:name w:val="Comment Text Char"/>
    <w:basedOn w:val="DefaultParagraphFont"/>
    <w:link w:val="CommentText"/>
    <w:uiPriority w:val="99"/>
    <w:semiHidden/>
    <w:rsid w:val="000306D3"/>
    <w:rPr>
      <w:sz w:val="20"/>
      <w:szCs w:val="20"/>
    </w:rPr>
  </w:style>
  <w:style w:type="paragraph" w:styleId="CommentSubject">
    <w:name w:val="annotation subject"/>
    <w:basedOn w:val="CommentText"/>
    <w:next w:val="CommentText"/>
    <w:link w:val="CommentSubjectChar"/>
    <w:uiPriority w:val="99"/>
    <w:semiHidden/>
    <w:unhideWhenUsed/>
    <w:rsid w:val="000306D3"/>
    <w:rPr>
      <w:b/>
      <w:bCs/>
    </w:rPr>
  </w:style>
  <w:style w:type="character" w:customStyle="1" w:styleId="CommentSubjectChar">
    <w:name w:val="Comment Subject Char"/>
    <w:basedOn w:val="CommentTextChar"/>
    <w:link w:val="CommentSubject"/>
    <w:uiPriority w:val="99"/>
    <w:semiHidden/>
    <w:rsid w:val="000306D3"/>
    <w:rPr>
      <w:b/>
      <w:bCs/>
      <w:sz w:val="20"/>
      <w:szCs w:val="20"/>
    </w:rPr>
  </w:style>
  <w:style w:type="paragraph" w:styleId="Date">
    <w:name w:val="Date"/>
    <w:basedOn w:val="Normal"/>
    <w:next w:val="Normal"/>
    <w:link w:val="DateChar"/>
    <w:uiPriority w:val="99"/>
    <w:semiHidden/>
    <w:unhideWhenUsed/>
    <w:rsid w:val="000306D3"/>
  </w:style>
  <w:style w:type="character" w:customStyle="1" w:styleId="DateChar">
    <w:name w:val="Date Char"/>
    <w:basedOn w:val="DefaultParagraphFont"/>
    <w:link w:val="Date"/>
    <w:uiPriority w:val="99"/>
    <w:semiHidden/>
    <w:rsid w:val="000306D3"/>
  </w:style>
  <w:style w:type="paragraph" w:styleId="DocumentMap">
    <w:name w:val="Document Map"/>
    <w:basedOn w:val="Normal"/>
    <w:link w:val="DocumentMapChar"/>
    <w:uiPriority w:val="99"/>
    <w:semiHidden/>
    <w:unhideWhenUsed/>
    <w:rsid w:val="000306D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306D3"/>
    <w:rPr>
      <w:rFonts w:ascii="Tahoma" w:hAnsi="Tahoma" w:cs="Tahoma"/>
      <w:sz w:val="16"/>
      <w:szCs w:val="16"/>
    </w:rPr>
  </w:style>
  <w:style w:type="paragraph" w:styleId="E-mailSignature">
    <w:name w:val="E-mail Signature"/>
    <w:basedOn w:val="Normal"/>
    <w:link w:val="E-mailSignatureChar"/>
    <w:uiPriority w:val="99"/>
    <w:semiHidden/>
    <w:unhideWhenUsed/>
    <w:rsid w:val="000306D3"/>
    <w:pPr>
      <w:spacing w:after="0" w:line="240" w:lineRule="auto"/>
    </w:pPr>
  </w:style>
  <w:style w:type="character" w:customStyle="1" w:styleId="E-mailSignatureChar">
    <w:name w:val="E-mail Signature Char"/>
    <w:basedOn w:val="DefaultParagraphFont"/>
    <w:link w:val="E-mailSignature"/>
    <w:uiPriority w:val="99"/>
    <w:semiHidden/>
    <w:rsid w:val="000306D3"/>
  </w:style>
  <w:style w:type="paragraph" w:styleId="EndnoteText">
    <w:name w:val="endnote text"/>
    <w:basedOn w:val="Normal"/>
    <w:link w:val="EndnoteTextChar"/>
    <w:uiPriority w:val="99"/>
    <w:semiHidden/>
    <w:unhideWhenUsed/>
    <w:rsid w:val="000306D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306D3"/>
    <w:rPr>
      <w:sz w:val="20"/>
      <w:szCs w:val="20"/>
    </w:rPr>
  </w:style>
  <w:style w:type="paragraph" w:styleId="EnvelopeAddress">
    <w:name w:val="envelope address"/>
    <w:basedOn w:val="Normal"/>
    <w:uiPriority w:val="99"/>
    <w:semiHidden/>
    <w:unhideWhenUsed/>
    <w:rsid w:val="000306D3"/>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306D3"/>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0306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D3"/>
    <w:rPr>
      <w:sz w:val="20"/>
      <w:szCs w:val="20"/>
    </w:rPr>
  </w:style>
  <w:style w:type="character" w:customStyle="1" w:styleId="Heading2Char">
    <w:name w:val="Heading 2 Char"/>
    <w:basedOn w:val="DefaultParagraphFont"/>
    <w:link w:val="Heading2"/>
    <w:uiPriority w:val="9"/>
    <w:semiHidden/>
    <w:rsid w:val="000306D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306D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0306D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0306D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306D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306D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306D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306D3"/>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semiHidden/>
    <w:unhideWhenUsed/>
    <w:rsid w:val="000306D3"/>
    <w:pPr>
      <w:spacing w:after="0" w:line="240" w:lineRule="auto"/>
    </w:pPr>
    <w:rPr>
      <w:i/>
      <w:iCs/>
    </w:rPr>
  </w:style>
  <w:style w:type="character" w:customStyle="1" w:styleId="HTMLAddressChar">
    <w:name w:val="HTML Address Char"/>
    <w:basedOn w:val="DefaultParagraphFont"/>
    <w:link w:val="HTMLAddress"/>
    <w:uiPriority w:val="99"/>
    <w:semiHidden/>
    <w:rsid w:val="000306D3"/>
    <w:rPr>
      <w:i/>
      <w:iCs/>
    </w:rPr>
  </w:style>
  <w:style w:type="paragraph" w:styleId="HTMLPreformatted">
    <w:name w:val="HTML Preformatted"/>
    <w:basedOn w:val="Normal"/>
    <w:link w:val="HTMLPreformattedChar"/>
    <w:uiPriority w:val="99"/>
    <w:semiHidden/>
    <w:unhideWhenUsed/>
    <w:rsid w:val="000306D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06D3"/>
    <w:rPr>
      <w:rFonts w:ascii="Consolas" w:hAnsi="Consolas"/>
      <w:sz w:val="20"/>
      <w:szCs w:val="20"/>
    </w:rPr>
  </w:style>
  <w:style w:type="paragraph" w:styleId="Index1">
    <w:name w:val="index 1"/>
    <w:basedOn w:val="Normal"/>
    <w:next w:val="Normal"/>
    <w:autoRedefine/>
    <w:uiPriority w:val="99"/>
    <w:semiHidden/>
    <w:unhideWhenUsed/>
    <w:rsid w:val="000306D3"/>
    <w:pPr>
      <w:spacing w:after="0" w:line="240" w:lineRule="auto"/>
      <w:ind w:left="220" w:hanging="220"/>
    </w:pPr>
  </w:style>
  <w:style w:type="paragraph" w:styleId="Index2">
    <w:name w:val="index 2"/>
    <w:basedOn w:val="Normal"/>
    <w:next w:val="Normal"/>
    <w:autoRedefine/>
    <w:uiPriority w:val="99"/>
    <w:semiHidden/>
    <w:unhideWhenUsed/>
    <w:rsid w:val="000306D3"/>
    <w:pPr>
      <w:spacing w:after="0" w:line="240" w:lineRule="auto"/>
      <w:ind w:left="440" w:hanging="220"/>
    </w:pPr>
  </w:style>
  <w:style w:type="paragraph" w:styleId="Index3">
    <w:name w:val="index 3"/>
    <w:basedOn w:val="Normal"/>
    <w:next w:val="Normal"/>
    <w:autoRedefine/>
    <w:uiPriority w:val="99"/>
    <w:semiHidden/>
    <w:unhideWhenUsed/>
    <w:rsid w:val="000306D3"/>
    <w:pPr>
      <w:spacing w:after="0" w:line="240" w:lineRule="auto"/>
      <w:ind w:left="660" w:hanging="220"/>
    </w:pPr>
  </w:style>
  <w:style w:type="paragraph" w:styleId="Index4">
    <w:name w:val="index 4"/>
    <w:basedOn w:val="Normal"/>
    <w:next w:val="Normal"/>
    <w:autoRedefine/>
    <w:uiPriority w:val="99"/>
    <w:semiHidden/>
    <w:unhideWhenUsed/>
    <w:rsid w:val="000306D3"/>
    <w:pPr>
      <w:spacing w:after="0" w:line="240" w:lineRule="auto"/>
      <w:ind w:left="880" w:hanging="220"/>
    </w:pPr>
  </w:style>
  <w:style w:type="paragraph" w:styleId="Index5">
    <w:name w:val="index 5"/>
    <w:basedOn w:val="Normal"/>
    <w:next w:val="Normal"/>
    <w:autoRedefine/>
    <w:uiPriority w:val="99"/>
    <w:semiHidden/>
    <w:unhideWhenUsed/>
    <w:rsid w:val="000306D3"/>
    <w:pPr>
      <w:spacing w:after="0" w:line="240" w:lineRule="auto"/>
      <w:ind w:left="1100" w:hanging="220"/>
    </w:pPr>
  </w:style>
  <w:style w:type="paragraph" w:styleId="Index6">
    <w:name w:val="index 6"/>
    <w:basedOn w:val="Normal"/>
    <w:next w:val="Normal"/>
    <w:autoRedefine/>
    <w:uiPriority w:val="99"/>
    <w:semiHidden/>
    <w:unhideWhenUsed/>
    <w:rsid w:val="000306D3"/>
    <w:pPr>
      <w:spacing w:after="0" w:line="240" w:lineRule="auto"/>
      <w:ind w:left="1320" w:hanging="220"/>
    </w:pPr>
  </w:style>
  <w:style w:type="paragraph" w:styleId="Index7">
    <w:name w:val="index 7"/>
    <w:basedOn w:val="Normal"/>
    <w:next w:val="Normal"/>
    <w:autoRedefine/>
    <w:uiPriority w:val="99"/>
    <w:semiHidden/>
    <w:unhideWhenUsed/>
    <w:rsid w:val="000306D3"/>
    <w:pPr>
      <w:spacing w:after="0" w:line="240" w:lineRule="auto"/>
      <w:ind w:left="1540" w:hanging="220"/>
    </w:pPr>
  </w:style>
  <w:style w:type="paragraph" w:styleId="Index8">
    <w:name w:val="index 8"/>
    <w:basedOn w:val="Normal"/>
    <w:next w:val="Normal"/>
    <w:autoRedefine/>
    <w:uiPriority w:val="99"/>
    <w:semiHidden/>
    <w:unhideWhenUsed/>
    <w:rsid w:val="000306D3"/>
    <w:pPr>
      <w:spacing w:after="0" w:line="240" w:lineRule="auto"/>
      <w:ind w:left="1760" w:hanging="220"/>
    </w:pPr>
  </w:style>
  <w:style w:type="paragraph" w:styleId="Index9">
    <w:name w:val="index 9"/>
    <w:basedOn w:val="Normal"/>
    <w:next w:val="Normal"/>
    <w:autoRedefine/>
    <w:uiPriority w:val="99"/>
    <w:semiHidden/>
    <w:unhideWhenUsed/>
    <w:rsid w:val="000306D3"/>
    <w:pPr>
      <w:spacing w:after="0" w:line="240" w:lineRule="auto"/>
      <w:ind w:left="1980" w:hanging="220"/>
    </w:pPr>
  </w:style>
  <w:style w:type="paragraph" w:styleId="IndexHeading">
    <w:name w:val="index heading"/>
    <w:basedOn w:val="Normal"/>
    <w:next w:val="Index1"/>
    <w:uiPriority w:val="99"/>
    <w:semiHidden/>
    <w:unhideWhenUsed/>
    <w:rsid w:val="000306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06D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306D3"/>
    <w:rPr>
      <w:b/>
      <w:bCs/>
      <w:i/>
      <w:iCs/>
      <w:color w:val="4F81BD" w:themeColor="accent1"/>
    </w:rPr>
  </w:style>
  <w:style w:type="paragraph" w:styleId="List">
    <w:name w:val="List"/>
    <w:basedOn w:val="Normal"/>
    <w:uiPriority w:val="99"/>
    <w:semiHidden/>
    <w:unhideWhenUsed/>
    <w:rsid w:val="000306D3"/>
    <w:pPr>
      <w:ind w:left="360" w:hanging="360"/>
      <w:contextualSpacing/>
    </w:pPr>
  </w:style>
  <w:style w:type="paragraph" w:styleId="List2">
    <w:name w:val="List 2"/>
    <w:basedOn w:val="Normal"/>
    <w:uiPriority w:val="99"/>
    <w:semiHidden/>
    <w:unhideWhenUsed/>
    <w:rsid w:val="000306D3"/>
    <w:pPr>
      <w:ind w:left="720" w:hanging="360"/>
      <w:contextualSpacing/>
    </w:pPr>
  </w:style>
  <w:style w:type="paragraph" w:styleId="List3">
    <w:name w:val="List 3"/>
    <w:basedOn w:val="Normal"/>
    <w:uiPriority w:val="99"/>
    <w:semiHidden/>
    <w:unhideWhenUsed/>
    <w:rsid w:val="000306D3"/>
    <w:pPr>
      <w:ind w:left="1080" w:hanging="360"/>
      <w:contextualSpacing/>
    </w:pPr>
  </w:style>
  <w:style w:type="paragraph" w:styleId="List4">
    <w:name w:val="List 4"/>
    <w:basedOn w:val="Normal"/>
    <w:uiPriority w:val="99"/>
    <w:semiHidden/>
    <w:unhideWhenUsed/>
    <w:rsid w:val="000306D3"/>
    <w:pPr>
      <w:ind w:left="1440" w:hanging="360"/>
      <w:contextualSpacing/>
    </w:pPr>
  </w:style>
  <w:style w:type="paragraph" w:styleId="List5">
    <w:name w:val="List 5"/>
    <w:basedOn w:val="Normal"/>
    <w:uiPriority w:val="99"/>
    <w:semiHidden/>
    <w:unhideWhenUsed/>
    <w:rsid w:val="000306D3"/>
    <w:pPr>
      <w:ind w:left="1800" w:hanging="360"/>
      <w:contextualSpacing/>
    </w:pPr>
  </w:style>
  <w:style w:type="paragraph" w:styleId="ListBullet">
    <w:name w:val="List Bullet"/>
    <w:basedOn w:val="Normal"/>
    <w:uiPriority w:val="99"/>
    <w:semiHidden/>
    <w:unhideWhenUsed/>
    <w:rsid w:val="000306D3"/>
    <w:pPr>
      <w:numPr>
        <w:numId w:val="16"/>
      </w:numPr>
      <w:contextualSpacing/>
    </w:pPr>
  </w:style>
  <w:style w:type="paragraph" w:styleId="ListBullet2">
    <w:name w:val="List Bullet 2"/>
    <w:basedOn w:val="Normal"/>
    <w:uiPriority w:val="99"/>
    <w:semiHidden/>
    <w:unhideWhenUsed/>
    <w:rsid w:val="000306D3"/>
    <w:pPr>
      <w:numPr>
        <w:numId w:val="17"/>
      </w:numPr>
      <w:contextualSpacing/>
    </w:pPr>
  </w:style>
  <w:style w:type="paragraph" w:styleId="ListBullet3">
    <w:name w:val="List Bullet 3"/>
    <w:basedOn w:val="Normal"/>
    <w:uiPriority w:val="99"/>
    <w:semiHidden/>
    <w:unhideWhenUsed/>
    <w:rsid w:val="000306D3"/>
    <w:pPr>
      <w:numPr>
        <w:numId w:val="18"/>
      </w:numPr>
      <w:contextualSpacing/>
    </w:pPr>
  </w:style>
  <w:style w:type="paragraph" w:styleId="ListBullet4">
    <w:name w:val="List Bullet 4"/>
    <w:basedOn w:val="Normal"/>
    <w:uiPriority w:val="99"/>
    <w:semiHidden/>
    <w:unhideWhenUsed/>
    <w:rsid w:val="000306D3"/>
    <w:pPr>
      <w:numPr>
        <w:numId w:val="19"/>
      </w:numPr>
      <w:contextualSpacing/>
    </w:pPr>
  </w:style>
  <w:style w:type="paragraph" w:styleId="ListBullet5">
    <w:name w:val="List Bullet 5"/>
    <w:basedOn w:val="Normal"/>
    <w:uiPriority w:val="99"/>
    <w:semiHidden/>
    <w:unhideWhenUsed/>
    <w:rsid w:val="000306D3"/>
    <w:pPr>
      <w:numPr>
        <w:numId w:val="20"/>
      </w:numPr>
      <w:contextualSpacing/>
    </w:pPr>
  </w:style>
  <w:style w:type="paragraph" w:styleId="ListContinue">
    <w:name w:val="List Continue"/>
    <w:basedOn w:val="Normal"/>
    <w:uiPriority w:val="99"/>
    <w:semiHidden/>
    <w:unhideWhenUsed/>
    <w:rsid w:val="000306D3"/>
    <w:pPr>
      <w:spacing w:after="120"/>
      <w:ind w:left="360"/>
      <w:contextualSpacing/>
    </w:pPr>
  </w:style>
  <w:style w:type="paragraph" w:styleId="ListContinue2">
    <w:name w:val="List Continue 2"/>
    <w:basedOn w:val="Normal"/>
    <w:uiPriority w:val="99"/>
    <w:semiHidden/>
    <w:unhideWhenUsed/>
    <w:rsid w:val="000306D3"/>
    <w:pPr>
      <w:spacing w:after="120"/>
      <w:ind w:left="720"/>
      <w:contextualSpacing/>
    </w:pPr>
  </w:style>
  <w:style w:type="paragraph" w:styleId="ListContinue3">
    <w:name w:val="List Continue 3"/>
    <w:basedOn w:val="Normal"/>
    <w:uiPriority w:val="99"/>
    <w:semiHidden/>
    <w:unhideWhenUsed/>
    <w:rsid w:val="000306D3"/>
    <w:pPr>
      <w:spacing w:after="120"/>
      <w:ind w:left="1080"/>
      <w:contextualSpacing/>
    </w:pPr>
  </w:style>
  <w:style w:type="paragraph" w:styleId="ListContinue4">
    <w:name w:val="List Continue 4"/>
    <w:basedOn w:val="Normal"/>
    <w:uiPriority w:val="99"/>
    <w:semiHidden/>
    <w:unhideWhenUsed/>
    <w:rsid w:val="000306D3"/>
    <w:pPr>
      <w:spacing w:after="120"/>
      <w:ind w:left="1440"/>
      <w:contextualSpacing/>
    </w:pPr>
  </w:style>
  <w:style w:type="paragraph" w:styleId="ListContinue5">
    <w:name w:val="List Continue 5"/>
    <w:basedOn w:val="Normal"/>
    <w:uiPriority w:val="99"/>
    <w:semiHidden/>
    <w:unhideWhenUsed/>
    <w:rsid w:val="000306D3"/>
    <w:pPr>
      <w:spacing w:after="120"/>
      <w:ind w:left="1800"/>
      <w:contextualSpacing/>
    </w:pPr>
  </w:style>
  <w:style w:type="paragraph" w:styleId="ListNumber">
    <w:name w:val="List Number"/>
    <w:basedOn w:val="Normal"/>
    <w:uiPriority w:val="99"/>
    <w:semiHidden/>
    <w:unhideWhenUsed/>
    <w:rsid w:val="000306D3"/>
    <w:pPr>
      <w:numPr>
        <w:numId w:val="21"/>
      </w:numPr>
      <w:contextualSpacing/>
    </w:pPr>
  </w:style>
  <w:style w:type="paragraph" w:styleId="ListNumber2">
    <w:name w:val="List Number 2"/>
    <w:basedOn w:val="Normal"/>
    <w:uiPriority w:val="99"/>
    <w:semiHidden/>
    <w:unhideWhenUsed/>
    <w:rsid w:val="000306D3"/>
    <w:pPr>
      <w:numPr>
        <w:numId w:val="22"/>
      </w:numPr>
      <w:contextualSpacing/>
    </w:pPr>
  </w:style>
  <w:style w:type="paragraph" w:styleId="ListNumber3">
    <w:name w:val="List Number 3"/>
    <w:basedOn w:val="Normal"/>
    <w:uiPriority w:val="99"/>
    <w:semiHidden/>
    <w:unhideWhenUsed/>
    <w:rsid w:val="000306D3"/>
    <w:pPr>
      <w:numPr>
        <w:numId w:val="23"/>
      </w:numPr>
      <w:contextualSpacing/>
    </w:pPr>
  </w:style>
  <w:style w:type="paragraph" w:styleId="ListNumber4">
    <w:name w:val="List Number 4"/>
    <w:basedOn w:val="Normal"/>
    <w:uiPriority w:val="99"/>
    <w:semiHidden/>
    <w:unhideWhenUsed/>
    <w:rsid w:val="000306D3"/>
    <w:pPr>
      <w:numPr>
        <w:numId w:val="24"/>
      </w:numPr>
      <w:contextualSpacing/>
    </w:pPr>
  </w:style>
  <w:style w:type="paragraph" w:styleId="ListNumber5">
    <w:name w:val="List Number 5"/>
    <w:basedOn w:val="Normal"/>
    <w:uiPriority w:val="99"/>
    <w:semiHidden/>
    <w:unhideWhenUsed/>
    <w:rsid w:val="000306D3"/>
    <w:pPr>
      <w:numPr>
        <w:numId w:val="25"/>
      </w:numPr>
      <w:contextualSpacing/>
    </w:pPr>
  </w:style>
  <w:style w:type="paragraph" w:styleId="ListParagraph">
    <w:name w:val="List Paragraph"/>
    <w:basedOn w:val="Normal"/>
    <w:uiPriority w:val="34"/>
    <w:qFormat/>
    <w:rsid w:val="000306D3"/>
    <w:pPr>
      <w:ind w:left="720"/>
      <w:contextualSpacing/>
    </w:pPr>
  </w:style>
  <w:style w:type="paragraph" w:styleId="MacroText">
    <w:name w:val="macro"/>
    <w:link w:val="MacroTextChar"/>
    <w:uiPriority w:val="99"/>
    <w:semiHidden/>
    <w:unhideWhenUsed/>
    <w:rsid w:val="000306D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0306D3"/>
    <w:rPr>
      <w:rFonts w:ascii="Consolas" w:hAnsi="Consolas"/>
      <w:sz w:val="20"/>
      <w:szCs w:val="20"/>
    </w:rPr>
  </w:style>
  <w:style w:type="paragraph" w:styleId="MessageHeader">
    <w:name w:val="Message Header"/>
    <w:basedOn w:val="Normal"/>
    <w:link w:val="MessageHeaderChar"/>
    <w:uiPriority w:val="99"/>
    <w:semiHidden/>
    <w:unhideWhenUsed/>
    <w:rsid w:val="000306D3"/>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306D3"/>
    <w:rPr>
      <w:rFonts w:asciiTheme="majorHAnsi" w:eastAsiaTheme="majorEastAsia" w:hAnsiTheme="majorHAnsi" w:cstheme="majorBidi"/>
      <w:sz w:val="24"/>
      <w:szCs w:val="24"/>
      <w:shd w:val="pct20" w:color="auto" w:fill="auto"/>
    </w:rPr>
  </w:style>
  <w:style w:type="paragraph" w:styleId="NoSpacing">
    <w:name w:val="No Spacing"/>
    <w:uiPriority w:val="1"/>
    <w:qFormat/>
    <w:rsid w:val="000306D3"/>
    <w:pPr>
      <w:spacing w:after="0" w:line="240" w:lineRule="auto"/>
    </w:pPr>
  </w:style>
  <w:style w:type="paragraph" w:styleId="NormalIndent">
    <w:name w:val="Normal Indent"/>
    <w:basedOn w:val="Normal"/>
    <w:uiPriority w:val="99"/>
    <w:semiHidden/>
    <w:unhideWhenUsed/>
    <w:rsid w:val="000306D3"/>
    <w:pPr>
      <w:ind w:left="720"/>
    </w:pPr>
  </w:style>
  <w:style w:type="paragraph" w:styleId="NoteHeading">
    <w:name w:val="Note Heading"/>
    <w:basedOn w:val="Normal"/>
    <w:next w:val="Normal"/>
    <w:link w:val="NoteHeadingChar"/>
    <w:uiPriority w:val="99"/>
    <w:semiHidden/>
    <w:unhideWhenUsed/>
    <w:rsid w:val="000306D3"/>
    <w:pPr>
      <w:spacing w:after="0" w:line="240" w:lineRule="auto"/>
    </w:pPr>
  </w:style>
  <w:style w:type="character" w:customStyle="1" w:styleId="NoteHeadingChar">
    <w:name w:val="Note Heading Char"/>
    <w:basedOn w:val="DefaultParagraphFont"/>
    <w:link w:val="NoteHeading"/>
    <w:uiPriority w:val="99"/>
    <w:semiHidden/>
    <w:rsid w:val="000306D3"/>
  </w:style>
  <w:style w:type="paragraph" w:styleId="PlainText">
    <w:name w:val="Plain Text"/>
    <w:basedOn w:val="Normal"/>
    <w:link w:val="PlainTextChar"/>
    <w:uiPriority w:val="99"/>
    <w:semiHidden/>
    <w:unhideWhenUsed/>
    <w:rsid w:val="000306D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306D3"/>
    <w:rPr>
      <w:rFonts w:ascii="Consolas" w:hAnsi="Consolas"/>
      <w:sz w:val="21"/>
      <w:szCs w:val="21"/>
    </w:rPr>
  </w:style>
  <w:style w:type="paragraph" w:styleId="Quote">
    <w:name w:val="Quote"/>
    <w:basedOn w:val="Normal"/>
    <w:next w:val="Normal"/>
    <w:link w:val="QuoteChar"/>
    <w:uiPriority w:val="29"/>
    <w:qFormat/>
    <w:rsid w:val="000306D3"/>
    <w:rPr>
      <w:i/>
      <w:iCs/>
      <w:color w:val="000000" w:themeColor="text1"/>
    </w:rPr>
  </w:style>
  <w:style w:type="character" w:customStyle="1" w:styleId="QuoteChar">
    <w:name w:val="Quote Char"/>
    <w:basedOn w:val="DefaultParagraphFont"/>
    <w:link w:val="Quote"/>
    <w:uiPriority w:val="29"/>
    <w:rsid w:val="000306D3"/>
    <w:rPr>
      <w:i/>
      <w:iCs/>
      <w:color w:val="000000" w:themeColor="text1"/>
    </w:rPr>
  </w:style>
  <w:style w:type="paragraph" w:styleId="Salutation">
    <w:name w:val="Salutation"/>
    <w:basedOn w:val="Normal"/>
    <w:next w:val="Normal"/>
    <w:link w:val="SalutationChar"/>
    <w:uiPriority w:val="99"/>
    <w:semiHidden/>
    <w:unhideWhenUsed/>
    <w:rsid w:val="000306D3"/>
  </w:style>
  <w:style w:type="character" w:customStyle="1" w:styleId="SalutationChar">
    <w:name w:val="Salutation Char"/>
    <w:basedOn w:val="DefaultParagraphFont"/>
    <w:link w:val="Salutation"/>
    <w:uiPriority w:val="99"/>
    <w:semiHidden/>
    <w:rsid w:val="000306D3"/>
  </w:style>
  <w:style w:type="paragraph" w:styleId="Signature">
    <w:name w:val="Signature"/>
    <w:basedOn w:val="Normal"/>
    <w:link w:val="SignatureChar"/>
    <w:uiPriority w:val="99"/>
    <w:semiHidden/>
    <w:unhideWhenUsed/>
    <w:rsid w:val="000306D3"/>
    <w:pPr>
      <w:spacing w:after="0" w:line="240" w:lineRule="auto"/>
      <w:ind w:left="4320"/>
    </w:pPr>
  </w:style>
  <w:style w:type="character" w:customStyle="1" w:styleId="SignatureChar">
    <w:name w:val="Signature Char"/>
    <w:basedOn w:val="DefaultParagraphFont"/>
    <w:link w:val="Signature"/>
    <w:uiPriority w:val="99"/>
    <w:semiHidden/>
    <w:rsid w:val="000306D3"/>
  </w:style>
  <w:style w:type="paragraph" w:styleId="Subtitle">
    <w:name w:val="Subtitle"/>
    <w:basedOn w:val="Normal"/>
    <w:next w:val="Normal"/>
    <w:link w:val="SubtitleChar"/>
    <w:uiPriority w:val="11"/>
    <w:qFormat/>
    <w:rsid w:val="000306D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306D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0306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306D3"/>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0306D3"/>
    <w:pPr>
      <w:numPr>
        <w:numId w:val="0"/>
      </w:numPr>
      <w:spacing w:after="0"/>
      <w:jc w:val="left"/>
      <w:outlineLvl w:val="9"/>
    </w:pPr>
    <w:rPr>
      <w:rFonts w:asciiTheme="majorHAnsi" w:hAnsiTheme="majorHAnsi"/>
      <w:color w:val="365F91" w:themeColor="accent1" w:themeShade="BF"/>
      <w:sz w:val="28"/>
      <w:szCs w:val="28"/>
    </w:rPr>
  </w:style>
  <w:style w:type="character" w:styleId="Hyperlink">
    <w:name w:val="Hyperlink"/>
    <w:basedOn w:val="DefaultParagraphFont"/>
    <w:uiPriority w:val="99"/>
    <w:unhideWhenUsed/>
    <w:rsid w:val="005C5D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2846">
      <w:bodyDiv w:val="1"/>
      <w:marLeft w:val="0"/>
      <w:marRight w:val="0"/>
      <w:marTop w:val="0"/>
      <w:marBottom w:val="0"/>
      <w:divBdr>
        <w:top w:val="none" w:sz="0" w:space="0" w:color="auto"/>
        <w:left w:val="none" w:sz="0" w:space="0" w:color="auto"/>
        <w:bottom w:val="none" w:sz="0" w:space="0" w:color="auto"/>
        <w:right w:val="none" w:sz="0" w:space="0" w:color="auto"/>
      </w:divBdr>
    </w:div>
    <w:div w:id="25641526">
      <w:bodyDiv w:val="1"/>
      <w:marLeft w:val="0"/>
      <w:marRight w:val="0"/>
      <w:marTop w:val="0"/>
      <w:marBottom w:val="0"/>
      <w:divBdr>
        <w:top w:val="none" w:sz="0" w:space="0" w:color="auto"/>
        <w:left w:val="none" w:sz="0" w:space="0" w:color="auto"/>
        <w:bottom w:val="none" w:sz="0" w:space="0" w:color="auto"/>
        <w:right w:val="none" w:sz="0" w:space="0" w:color="auto"/>
      </w:divBdr>
    </w:div>
    <w:div w:id="48503654">
      <w:bodyDiv w:val="1"/>
      <w:marLeft w:val="0"/>
      <w:marRight w:val="0"/>
      <w:marTop w:val="0"/>
      <w:marBottom w:val="0"/>
      <w:divBdr>
        <w:top w:val="none" w:sz="0" w:space="0" w:color="auto"/>
        <w:left w:val="none" w:sz="0" w:space="0" w:color="auto"/>
        <w:bottom w:val="none" w:sz="0" w:space="0" w:color="auto"/>
        <w:right w:val="none" w:sz="0" w:space="0" w:color="auto"/>
      </w:divBdr>
    </w:div>
    <w:div w:id="52971344">
      <w:bodyDiv w:val="1"/>
      <w:marLeft w:val="0"/>
      <w:marRight w:val="0"/>
      <w:marTop w:val="0"/>
      <w:marBottom w:val="0"/>
      <w:divBdr>
        <w:top w:val="none" w:sz="0" w:space="0" w:color="auto"/>
        <w:left w:val="none" w:sz="0" w:space="0" w:color="auto"/>
        <w:bottom w:val="none" w:sz="0" w:space="0" w:color="auto"/>
        <w:right w:val="none" w:sz="0" w:space="0" w:color="auto"/>
      </w:divBdr>
    </w:div>
    <w:div w:id="59059396">
      <w:bodyDiv w:val="1"/>
      <w:marLeft w:val="0"/>
      <w:marRight w:val="0"/>
      <w:marTop w:val="0"/>
      <w:marBottom w:val="0"/>
      <w:divBdr>
        <w:top w:val="none" w:sz="0" w:space="0" w:color="auto"/>
        <w:left w:val="none" w:sz="0" w:space="0" w:color="auto"/>
        <w:bottom w:val="none" w:sz="0" w:space="0" w:color="auto"/>
        <w:right w:val="none" w:sz="0" w:space="0" w:color="auto"/>
      </w:divBdr>
    </w:div>
    <w:div w:id="67775678">
      <w:bodyDiv w:val="1"/>
      <w:marLeft w:val="0"/>
      <w:marRight w:val="0"/>
      <w:marTop w:val="0"/>
      <w:marBottom w:val="0"/>
      <w:divBdr>
        <w:top w:val="none" w:sz="0" w:space="0" w:color="auto"/>
        <w:left w:val="none" w:sz="0" w:space="0" w:color="auto"/>
        <w:bottom w:val="none" w:sz="0" w:space="0" w:color="auto"/>
        <w:right w:val="none" w:sz="0" w:space="0" w:color="auto"/>
      </w:divBdr>
    </w:div>
    <w:div w:id="74405256">
      <w:bodyDiv w:val="1"/>
      <w:marLeft w:val="0"/>
      <w:marRight w:val="0"/>
      <w:marTop w:val="0"/>
      <w:marBottom w:val="0"/>
      <w:divBdr>
        <w:top w:val="none" w:sz="0" w:space="0" w:color="auto"/>
        <w:left w:val="none" w:sz="0" w:space="0" w:color="auto"/>
        <w:bottom w:val="none" w:sz="0" w:space="0" w:color="auto"/>
        <w:right w:val="none" w:sz="0" w:space="0" w:color="auto"/>
      </w:divBdr>
    </w:div>
    <w:div w:id="78018701">
      <w:bodyDiv w:val="1"/>
      <w:marLeft w:val="0"/>
      <w:marRight w:val="0"/>
      <w:marTop w:val="0"/>
      <w:marBottom w:val="0"/>
      <w:divBdr>
        <w:top w:val="none" w:sz="0" w:space="0" w:color="auto"/>
        <w:left w:val="none" w:sz="0" w:space="0" w:color="auto"/>
        <w:bottom w:val="none" w:sz="0" w:space="0" w:color="auto"/>
        <w:right w:val="none" w:sz="0" w:space="0" w:color="auto"/>
      </w:divBdr>
    </w:div>
    <w:div w:id="79957544">
      <w:bodyDiv w:val="1"/>
      <w:marLeft w:val="0"/>
      <w:marRight w:val="0"/>
      <w:marTop w:val="0"/>
      <w:marBottom w:val="0"/>
      <w:divBdr>
        <w:top w:val="none" w:sz="0" w:space="0" w:color="auto"/>
        <w:left w:val="none" w:sz="0" w:space="0" w:color="auto"/>
        <w:bottom w:val="none" w:sz="0" w:space="0" w:color="auto"/>
        <w:right w:val="none" w:sz="0" w:space="0" w:color="auto"/>
      </w:divBdr>
    </w:div>
    <w:div w:id="85805324">
      <w:bodyDiv w:val="1"/>
      <w:marLeft w:val="0"/>
      <w:marRight w:val="0"/>
      <w:marTop w:val="0"/>
      <w:marBottom w:val="0"/>
      <w:divBdr>
        <w:top w:val="none" w:sz="0" w:space="0" w:color="auto"/>
        <w:left w:val="none" w:sz="0" w:space="0" w:color="auto"/>
        <w:bottom w:val="none" w:sz="0" w:space="0" w:color="auto"/>
        <w:right w:val="none" w:sz="0" w:space="0" w:color="auto"/>
      </w:divBdr>
    </w:div>
    <w:div w:id="90706704">
      <w:bodyDiv w:val="1"/>
      <w:marLeft w:val="0"/>
      <w:marRight w:val="0"/>
      <w:marTop w:val="0"/>
      <w:marBottom w:val="0"/>
      <w:divBdr>
        <w:top w:val="none" w:sz="0" w:space="0" w:color="auto"/>
        <w:left w:val="none" w:sz="0" w:space="0" w:color="auto"/>
        <w:bottom w:val="none" w:sz="0" w:space="0" w:color="auto"/>
        <w:right w:val="none" w:sz="0" w:space="0" w:color="auto"/>
      </w:divBdr>
    </w:div>
    <w:div w:id="92408756">
      <w:bodyDiv w:val="1"/>
      <w:marLeft w:val="0"/>
      <w:marRight w:val="0"/>
      <w:marTop w:val="0"/>
      <w:marBottom w:val="0"/>
      <w:divBdr>
        <w:top w:val="none" w:sz="0" w:space="0" w:color="auto"/>
        <w:left w:val="none" w:sz="0" w:space="0" w:color="auto"/>
        <w:bottom w:val="none" w:sz="0" w:space="0" w:color="auto"/>
        <w:right w:val="none" w:sz="0" w:space="0" w:color="auto"/>
      </w:divBdr>
    </w:div>
    <w:div w:id="93330950">
      <w:bodyDiv w:val="1"/>
      <w:marLeft w:val="0"/>
      <w:marRight w:val="0"/>
      <w:marTop w:val="0"/>
      <w:marBottom w:val="0"/>
      <w:divBdr>
        <w:top w:val="none" w:sz="0" w:space="0" w:color="auto"/>
        <w:left w:val="none" w:sz="0" w:space="0" w:color="auto"/>
        <w:bottom w:val="none" w:sz="0" w:space="0" w:color="auto"/>
        <w:right w:val="none" w:sz="0" w:space="0" w:color="auto"/>
      </w:divBdr>
    </w:div>
    <w:div w:id="108011170">
      <w:bodyDiv w:val="1"/>
      <w:marLeft w:val="0"/>
      <w:marRight w:val="0"/>
      <w:marTop w:val="0"/>
      <w:marBottom w:val="0"/>
      <w:divBdr>
        <w:top w:val="none" w:sz="0" w:space="0" w:color="auto"/>
        <w:left w:val="none" w:sz="0" w:space="0" w:color="auto"/>
        <w:bottom w:val="none" w:sz="0" w:space="0" w:color="auto"/>
        <w:right w:val="none" w:sz="0" w:space="0" w:color="auto"/>
      </w:divBdr>
    </w:div>
    <w:div w:id="113594957">
      <w:bodyDiv w:val="1"/>
      <w:marLeft w:val="0"/>
      <w:marRight w:val="0"/>
      <w:marTop w:val="0"/>
      <w:marBottom w:val="0"/>
      <w:divBdr>
        <w:top w:val="none" w:sz="0" w:space="0" w:color="auto"/>
        <w:left w:val="none" w:sz="0" w:space="0" w:color="auto"/>
        <w:bottom w:val="none" w:sz="0" w:space="0" w:color="auto"/>
        <w:right w:val="none" w:sz="0" w:space="0" w:color="auto"/>
      </w:divBdr>
    </w:div>
    <w:div w:id="155876461">
      <w:bodyDiv w:val="1"/>
      <w:marLeft w:val="0"/>
      <w:marRight w:val="0"/>
      <w:marTop w:val="0"/>
      <w:marBottom w:val="0"/>
      <w:divBdr>
        <w:top w:val="none" w:sz="0" w:space="0" w:color="auto"/>
        <w:left w:val="none" w:sz="0" w:space="0" w:color="auto"/>
        <w:bottom w:val="none" w:sz="0" w:space="0" w:color="auto"/>
        <w:right w:val="none" w:sz="0" w:space="0" w:color="auto"/>
      </w:divBdr>
    </w:div>
    <w:div w:id="163595444">
      <w:bodyDiv w:val="1"/>
      <w:marLeft w:val="0"/>
      <w:marRight w:val="0"/>
      <w:marTop w:val="0"/>
      <w:marBottom w:val="0"/>
      <w:divBdr>
        <w:top w:val="none" w:sz="0" w:space="0" w:color="auto"/>
        <w:left w:val="none" w:sz="0" w:space="0" w:color="auto"/>
        <w:bottom w:val="none" w:sz="0" w:space="0" w:color="auto"/>
        <w:right w:val="none" w:sz="0" w:space="0" w:color="auto"/>
      </w:divBdr>
    </w:div>
    <w:div w:id="164328249">
      <w:bodyDiv w:val="1"/>
      <w:marLeft w:val="0"/>
      <w:marRight w:val="0"/>
      <w:marTop w:val="0"/>
      <w:marBottom w:val="0"/>
      <w:divBdr>
        <w:top w:val="none" w:sz="0" w:space="0" w:color="auto"/>
        <w:left w:val="none" w:sz="0" w:space="0" w:color="auto"/>
        <w:bottom w:val="none" w:sz="0" w:space="0" w:color="auto"/>
        <w:right w:val="none" w:sz="0" w:space="0" w:color="auto"/>
      </w:divBdr>
    </w:div>
    <w:div w:id="173768644">
      <w:bodyDiv w:val="1"/>
      <w:marLeft w:val="0"/>
      <w:marRight w:val="0"/>
      <w:marTop w:val="0"/>
      <w:marBottom w:val="0"/>
      <w:divBdr>
        <w:top w:val="none" w:sz="0" w:space="0" w:color="auto"/>
        <w:left w:val="none" w:sz="0" w:space="0" w:color="auto"/>
        <w:bottom w:val="none" w:sz="0" w:space="0" w:color="auto"/>
        <w:right w:val="none" w:sz="0" w:space="0" w:color="auto"/>
      </w:divBdr>
      <w:divsChild>
        <w:div w:id="1906530210">
          <w:marLeft w:val="274"/>
          <w:marRight w:val="0"/>
          <w:marTop w:val="0"/>
          <w:marBottom w:val="0"/>
          <w:divBdr>
            <w:top w:val="none" w:sz="0" w:space="0" w:color="auto"/>
            <w:left w:val="none" w:sz="0" w:space="0" w:color="auto"/>
            <w:bottom w:val="none" w:sz="0" w:space="0" w:color="auto"/>
            <w:right w:val="none" w:sz="0" w:space="0" w:color="auto"/>
          </w:divBdr>
        </w:div>
        <w:div w:id="1133670801">
          <w:marLeft w:val="274"/>
          <w:marRight w:val="0"/>
          <w:marTop w:val="0"/>
          <w:marBottom w:val="0"/>
          <w:divBdr>
            <w:top w:val="none" w:sz="0" w:space="0" w:color="auto"/>
            <w:left w:val="none" w:sz="0" w:space="0" w:color="auto"/>
            <w:bottom w:val="none" w:sz="0" w:space="0" w:color="auto"/>
            <w:right w:val="none" w:sz="0" w:space="0" w:color="auto"/>
          </w:divBdr>
        </w:div>
        <w:div w:id="662313896">
          <w:marLeft w:val="274"/>
          <w:marRight w:val="0"/>
          <w:marTop w:val="0"/>
          <w:marBottom w:val="0"/>
          <w:divBdr>
            <w:top w:val="none" w:sz="0" w:space="0" w:color="auto"/>
            <w:left w:val="none" w:sz="0" w:space="0" w:color="auto"/>
            <w:bottom w:val="none" w:sz="0" w:space="0" w:color="auto"/>
            <w:right w:val="none" w:sz="0" w:space="0" w:color="auto"/>
          </w:divBdr>
        </w:div>
      </w:divsChild>
    </w:div>
    <w:div w:id="176386263">
      <w:bodyDiv w:val="1"/>
      <w:marLeft w:val="0"/>
      <w:marRight w:val="0"/>
      <w:marTop w:val="0"/>
      <w:marBottom w:val="0"/>
      <w:divBdr>
        <w:top w:val="none" w:sz="0" w:space="0" w:color="auto"/>
        <w:left w:val="none" w:sz="0" w:space="0" w:color="auto"/>
        <w:bottom w:val="none" w:sz="0" w:space="0" w:color="auto"/>
        <w:right w:val="none" w:sz="0" w:space="0" w:color="auto"/>
      </w:divBdr>
    </w:div>
    <w:div w:id="182600748">
      <w:bodyDiv w:val="1"/>
      <w:marLeft w:val="0"/>
      <w:marRight w:val="0"/>
      <w:marTop w:val="0"/>
      <w:marBottom w:val="0"/>
      <w:divBdr>
        <w:top w:val="none" w:sz="0" w:space="0" w:color="auto"/>
        <w:left w:val="none" w:sz="0" w:space="0" w:color="auto"/>
        <w:bottom w:val="none" w:sz="0" w:space="0" w:color="auto"/>
        <w:right w:val="none" w:sz="0" w:space="0" w:color="auto"/>
      </w:divBdr>
    </w:div>
    <w:div w:id="184097005">
      <w:bodyDiv w:val="1"/>
      <w:marLeft w:val="0"/>
      <w:marRight w:val="0"/>
      <w:marTop w:val="0"/>
      <w:marBottom w:val="0"/>
      <w:divBdr>
        <w:top w:val="none" w:sz="0" w:space="0" w:color="auto"/>
        <w:left w:val="none" w:sz="0" w:space="0" w:color="auto"/>
        <w:bottom w:val="none" w:sz="0" w:space="0" w:color="auto"/>
        <w:right w:val="none" w:sz="0" w:space="0" w:color="auto"/>
      </w:divBdr>
    </w:div>
    <w:div w:id="190534312">
      <w:bodyDiv w:val="1"/>
      <w:marLeft w:val="0"/>
      <w:marRight w:val="0"/>
      <w:marTop w:val="0"/>
      <w:marBottom w:val="0"/>
      <w:divBdr>
        <w:top w:val="none" w:sz="0" w:space="0" w:color="auto"/>
        <w:left w:val="none" w:sz="0" w:space="0" w:color="auto"/>
        <w:bottom w:val="none" w:sz="0" w:space="0" w:color="auto"/>
        <w:right w:val="none" w:sz="0" w:space="0" w:color="auto"/>
      </w:divBdr>
    </w:div>
    <w:div w:id="201674131">
      <w:bodyDiv w:val="1"/>
      <w:marLeft w:val="0"/>
      <w:marRight w:val="0"/>
      <w:marTop w:val="0"/>
      <w:marBottom w:val="0"/>
      <w:divBdr>
        <w:top w:val="none" w:sz="0" w:space="0" w:color="auto"/>
        <w:left w:val="none" w:sz="0" w:space="0" w:color="auto"/>
        <w:bottom w:val="none" w:sz="0" w:space="0" w:color="auto"/>
        <w:right w:val="none" w:sz="0" w:space="0" w:color="auto"/>
      </w:divBdr>
    </w:div>
    <w:div w:id="217977908">
      <w:bodyDiv w:val="1"/>
      <w:marLeft w:val="0"/>
      <w:marRight w:val="0"/>
      <w:marTop w:val="0"/>
      <w:marBottom w:val="0"/>
      <w:divBdr>
        <w:top w:val="none" w:sz="0" w:space="0" w:color="auto"/>
        <w:left w:val="none" w:sz="0" w:space="0" w:color="auto"/>
        <w:bottom w:val="none" w:sz="0" w:space="0" w:color="auto"/>
        <w:right w:val="none" w:sz="0" w:space="0" w:color="auto"/>
      </w:divBdr>
    </w:div>
    <w:div w:id="224343466">
      <w:bodyDiv w:val="1"/>
      <w:marLeft w:val="0"/>
      <w:marRight w:val="0"/>
      <w:marTop w:val="0"/>
      <w:marBottom w:val="0"/>
      <w:divBdr>
        <w:top w:val="none" w:sz="0" w:space="0" w:color="auto"/>
        <w:left w:val="none" w:sz="0" w:space="0" w:color="auto"/>
        <w:bottom w:val="none" w:sz="0" w:space="0" w:color="auto"/>
        <w:right w:val="none" w:sz="0" w:space="0" w:color="auto"/>
      </w:divBdr>
    </w:div>
    <w:div w:id="233980082">
      <w:bodyDiv w:val="1"/>
      <w:marLeft w:val="0"/>
      <w:marRight w:val="0"/>
      <w:marTop w:val="0"/>
      <w:marBottom w:val="0"/>
      <w:divBdr>
        <w:top w:val="none" w:sz="0" w:space="0" w:color="auto"/>
        <w:left w:val="none" w:sz="0" w:space="0" w:color="auto"/>
        <w:bottom w:val="none" w:sz="0" w:space="0" w:color="auto"/>
        <w:right w:val="none" w:sz="0" w:space="0" w:color="auto"/>
      </w:divBdr>
    </w:div>
    <w:div w:id="234240061">
      <w:bodyDiv w:val="1"/>
      <w:marLeft w:val="0"/>
      <w:marRight w:val="0"/>
      <w:marTop w:val="0"/>
      <w:marBottom w:val="0"/>
      <w:divBdr>
        <w:top w:val="none" w:sz="0" w:space="0" w:color="auto"/>
        <w:left w:val="none" w:sz="0" w:space="0" w:color="auto"/>
        <w:bottom w:val="none" w:sz="0" w:space="0" w:color="auto"/>
        <w:right w:val="none" w:sz="0" w:space="0" w:color="auto"/>
      </w:divBdr>
    </w:div>
    <w:div w:id="234359447">
      <w:bodyDiv w:val="1"/>
      <w:marLeft w:val="0"/>
      <w:marRight w:val="0"/>
      <w:marTop w:val="0"/>
      <w:marBottom w:val="0"/>
      <w:divBdr>
        <w:top w:val="none" w:sz="0" w:space="0" w:color="auto"/>
        <w:left w:val="none" w:sz="0" w:space="0" w:color="auto"/>
        <w:bottom w:val="none" w:sz="0" w:space="0" w:color="auto"/>
        <w:right w:val="none" w:sz="0" w:space="0" w:color="auto"/>
      </w:divBdr>
    </w:div>
    <w:div w:id="243998623">
      <w:bodyDiv w:val="1"/>
      <w:marLeft w:val="0"/>
      <w:marRight w:val="0"/>
      <w:marTop w:val="0"/>
      <w:marBottom w:val="0"/>
      <w:divBdr>
        <w:top w:val="none" w:sz="0" w:space="0" w:color="auto"/>
        <w:left w:val="none" w:sz="0" w:space="0" w:color="auto"/>
        <w:bottom w:val="none" w:sz="0" w:space="0" w:color="auto"/>
        <w:right w:val="none" w:sz="0" w:space="0" w:color="auto"/>
      </w:divBdr>
    </w:div>
    <w:div w:id="245842152">
      <w:bodyDiv w:val="1"/>
      <w:marLeft w:val="0"/>
      <w:marRight w:val="0"/>
      <w:marTop w:val="0"/>
      <w:marBottom w:val="0"/>
      <w:divBdr>
        <w:top w:val="none" w:sz="0" w:space="0" w:color="auto"/>
        <w:left w:val="none" w:sz="0" w:space="0" w:color="auto"/>
        <w:bottom w:val="none" w:sz="0" w:space="0" w:color="auto"/>
        <w:right w:val="none" w:sz="0" w:space="0" w:color="auto"/>
      </w:divBdr>
    </w:div>
    <w:div w:id="249435843">
      <w:bodyDiv w:val="1"/>
      <w:marLeft w:val="0"/>
      <w:marRight w:val="0"/>
      <w:marTop w:val="0"/>
      <w:marBottom w:val="0"/>
      <w:divBdr>
        <w:top w:val="none" w:sz="0" w:space="0" w:color="auto"/>
        <w:left w:val="none" w:sz="0" w:space="0" w:color="auto"/>
        <w:bottom w:val="none" w:sz="0" w:space="0" w:color="auto"/>
        <w:right w:val="none" w:sz="0" w:space="0" w:color="auto"/>
      </w:divBdr>
    </w:div>
    <w:div w:id="258372880">
      <w:bodyDiv w:val="1"/>
      <w:marLeft w:val="0"/>
      <w:marRight w:val="0"/>
      <w:marTop w:val="0"/>
      <w:marBottom w:val="0"/>
      <w:divBdr>
        <w:top w:val="none" w:sz="0" w:space="0" w:color="auto"/>
        <w:left w:val="none" w:sz="0" w:space="0" w:color="auto"/>
        <w:bottom w:val="none" w:sz="0" w:space="0" w:color="auto"/>
        <w:right w:val="none" w:sz="0" w:space="0" w:color="auto"/>
      </w:divBdr>
    </w:div>
    <w:div w:id="266499722">
      <w:bodyDiv w:val="1"/>
      <w:marLeft w:val="0"/>
      <w:marRight w:val="0"/>
      <w:marTop w:val="0"/>
      <w:marBottom w:val="0"/>
      <w:divBdr>
        <w:top w:val="none" w:sz="0" w:space="0" w:color="auto"/>
        <w:left w:val="none" w:sz="0" w:space="0" w:color="auto"/>
        <w:bottom w:val="none" w:sz="0" w:space="0" w:color="auto"/>
        <w:right w:val="none" w:sz="0" w:space="0" w:color="auto"/>
      </w:divBdr>
    </w:div>
    <w:div w:id="280890093">
      <w:bodyDiv w:val="1"/>
      <w:marLeft w:val="0"/>
      <w:marRight w:val="0"/>
      <w:marTop w:val="0"/>
      <w:marBottom w:val="0"/>
      <w:divBdr>
        <w:top w:val="none" w:sz="0" w:space="0" w:color="auto"/>
        <w:left w:val="none" w:sz="0" w:space="0" w:color="auto"/>
        <w:bottom w:val="none" w:sz="0" w:space="0" w:color="auto"/>
        <w:right w:val="none" w:sz="0" w:space="0" w:color="auto"/>
      </w:divBdr>
    </w:div>
    <w:div w:id="289752140">
      <w:bodyDiv w:val="1"/>
      <w:marLeft w:val="0"/>
      <w:marRight w:val="0"/>
      <w:marTop w:val="0"/>
      <w:marBottom w:val="0"/>
      <w:divBdr>
        <w:top w:val="none" w:sz="0" w:space="0" w:color="auto"/>
        <w:left w:val="none" w:sz="0" w:space="0" w:color="auto"/>
        <w:bottom w:val="none" w:sz="0" w:space="0" w:color="auto"/>
        <w:right w:val="none" w:sz="0" w:space="0" w:color="auto"/>
      </w:divBdr>
      <w:divsChild>
        <w:div w:id="2041395098">
          <w:marLeft w:val="274"/>
          <w:marRight w:val="0"/>
          <w:marTop w:val="0"/>
          <w:marBottom w:val="0"/>
          <w:divBdr>
            <w:top w:val="none" w:sz="0" w:space="0" w:color="auto"/>
            <w:left w:val="none" w:sz="0" w:space="0" w:color="auto"/>
            <w:bottom w:val="none" w:sz="0" w:space="0" w:color="auto"/>
            <w:right w:val="none" w:sz="0" w:space="0" w:color="auto"/>
          </w:divBdr>
        </w:div>
        <w:div w:id="383332287">
          <w:marLeft w:val="274"/>
          <w:marRight w:val="0"/>
          <w:marTop w:val="0"/>
          <w:marBottom w:val="0"/>
          <w:divBdr>
            <w:top w:val="none" w:sz="0" w:space="0" w:color="auto"/>
            <w:left w:val="none" w:sz="0" w:space="0" w:color="auto"/>
            <w:bottom w:val="none" w:sz="0" w:space="0" w:color="auto"/>
            <w:right w:val="none" w:sz="0" w:space="0" w:color="auto"/>
          </w:divBdr>
        </w:div>
        <w:div w:id="2054110186">
          <w:marLeft w:val="274"/>
          <w:marRight w:val="0"/>
          <w:marTop w:val="0"/>
          <w:marBottom w:val="0"/>
          <w:divBdr>
            <w:top w:val="none" w:sz="0" w:space="0" w:color="auto"/>
            <w:left w:val="none" w:sz="0" w:space="0" w:color="auto"/>
            <w:bottom w:val="none" w:sz="0" w:space="0" w:color="auto"/>
            <w:right w:val="none" w:sz="0" w:space="0" w:color="auto"/>
          </w:divBdr>
        </w:div>
      </w:divsChild>
    </w:div>
    <w:div w:id="296188462">
      <w:bodyDiv w:val="1"/>
      <w:marLeft w:val="0"/>
      <w:marRight w:val="0"/>
      <w:marTop w:val="0"/>
      <w:marBottom w:val="0"/>
      <w:divBdr>
        <w:top w:val="none" w:sz="0" w:space="0" w:color="auto"/>
        <w:left w:val="none" w:sz="0" w:space="0" w:color="auto"/>
        <w:bottom w:val="none" w:sz="0" w:space="0" w:color="auto"/>
        <w:right w:val="none" w:sz="0" w:space="0" w:color="auto"/>
      </w:divBdr>
    </w:div>
    <w:div w:id="301734787">
      <w:bodyDiv w:val="1"/>
      <w:marLeft w:val="0"/>
      <w:marRight w:val="0"/>
      <w:marTop w:val="0"/>
      <w:marBottom w:val="0"/>
      <w:divBdr>
        <w:top w:val="none" w:sz="0" w:space="0" w:color="auto"/>
        <w:left w:val="none" w:sz="0" w:space="0" w:color="auto"/>
        <w:bottom w:val="none" w:sz="0" w:space="0" w:color="auto"/>
        <w:right w:val="none" w:sz="0" w:space="0" w:color="auto"/>
      </w:divBdr>
    </w:div>
    <w:div w:id="306319134">
      <w:bodyDiv w:val="1"/>
      <w:marLeft w:val="0"/>
      <w:marRight w:val="0"/>
      <w:marTop w:val="0"/>
      <w:marBottom w:val="0"/>
      <w:divBdr>
        <w:top w:val="none" w:sz="0" w:space="0" w:color="auto"/>
        <w:left w:val="none" w:sz="0" w:space="0" w:color="auto"/>
        <w:bottom w:val="none" w:sz="0" w:space="0" w:color="auto"/>
        <w:right w:val="none" w:sz="0" w:space="0" w:color="auto"/>
      </w:divBdr>
      <w:divsChild>
        <w:div w:id="413210651">
          <w:marLeft w:val="274"/>
          <w:marRight w:val="0"/>
          <w:marTop w:val="0"/>
          <w:marBottom w:val="0"/>
          <w:divBdr>
            <w:top w:val="none" w:sz="0" w:space="0" w:color="auto"/>
            <w:left w:val="none" w:sz="0" w:space="0" w:color="auto"/>
            <w:bottom w:val="none" w:sz="0" w:space="0" w:color="auto"/>
            <w:right w:val="none" w:sz="0" w:space="0" w:color="auto"/>
          </w:divBdr>
        </w:div>
        <w:div w:id="669866850">
          <w:marLeft w:val="274"/>
          <w:marRight w:val="0"/>
          <w:marTop w:val="0"/>
          <w:marBottom w:val="0"/>
          <w:divBdr>
            <w:top w:val="none" w:sz="0" w:space="0" w:color="auto"/>
            <w:left w:val="none" w:sz="0" w:space="0" w:color="auto"/>
            <w:bottom w:val="none" w:sz="0" w:space="0" w:color="auto"/>
            <w:right w:val="none" w:sz="0" w:space="0" w:color="auto"/>
          </w:divBdr>
        </w:div>
        <w:div w:id="269750704">
          <w:marLeft w:val="274"/>
          <w:marRight w:val="0"/>
          <w:marTop w:val="0"/>
          <w:marBottom w:val="0"/>
          <w:divBdr>
            <w:top w:val="none" w:sz="0" w:space="0" w:color="auto"/>
            <w:left w:val="none" w:sz="0" w:space="0" w:color="auto"/>
            <w:bottom w:val="none" w:sz="0" w:space="0" w:color="auto"/>
            <w:right w:val="none" w:sz="0" w:space="0" w:color="auto"/>
          </w:divBdr>
        </w:div>
      </w:divsChild>
    </w:div>
    <w:div w:id="311914409">
      <w:bodyDiv w:val="1"/>
      <w:marLeft w:val="0"/>
      <w:marRight w:val="0"/>
      <w:marTop w:val="0"/>
      <w:marBottom w:val="0"/>
      <w:divBdr>
        <w:top w:val="none" w:sz="0" w:space="0" w:color="auto"/>
        <w:left w:val="none" w:sz="0" w:space="0" w:color="auto"/>
        <w:bottom w:val="none" w:sz="0" w:space="0" w:color="auto"/>
        <w:right w:val="none" w:sz="0" w:space="0" w:color="auto"/>
      </w:divBdr>
      <w:divsChild>
        <w:div w:id="1665039524">
          <w:marLeft w:val="274"/>
          <w:marRight w:val="0"/>
          <w:marTop w:val="0"/>
          <w:marBottom w:val="0"/>
          <w:divBdr>
            <w:top w:val="none" w:sz="0" w:space="0" w:color="auto"/>
            <w:left w:val="none" w:sz="0" w:space="0" w:color="auto"/>
            <w:bottom w:val="none" w:sz="0" w:space="0" w:color="auto"/>
            <w:right w:val="none" w:sz="0" w:space="0" w:color="auto"/>
          </w:divBdr>
        </w:div>
        <w:div w:id="1562137162">
          <w:marLeft w:val="274"/>
          <w:marRight w:val="0"/>
          <w:marTop w:val="0"/>
          <w:marBottom w:val="0"/>
          <w:divBdr>
            <w:top w:val="none" w:sz="0" w:space="0" w:color="auto"/>
            <w:left w:val="none" w:sz="0" w:space="0" w:color="auto"/>
            <w:bottom w:val="none" w:sz="0" w:space="0" w:color="auto"/>
            <w:right w:val="none" w:sz="0" w:space="0" w:color="auto"/>
          </w:divBdr>
        </w:div>
      </w:divsChild>
    </w:div>
    <w:div w:id="312027764">
      <w:bodyDiv w:val="1"/>
      <w:marLeft w:val="0"/>
      <w:marRight w:val="0"/>
      <w:marTop w:val="0"/>
      <w:marBottom w:val="0"/>
      <w:divBdr>
        <w:top w:val="none" w:sz="0" w:space="0" w:color="auto"/>
        <w:left w:val="none" w:sz="0" w:space="0" w:color="auto"/>
        <w:bottom w:val="none" w:sz="0" w:space="0" w:color="auto"/>
        <w:right w:val="none" w:sz="0" w:space="0" w:color="auto"/>
      </w:divBdr>
    </w:div>
    <w:div w:id="314337920">
      <w:bodyDiv w:val="1"/>
      <w:marLeft w:val="0"/>
      <w:marRight w:val="0"/>
      <w:marTop w:val="0"/>
      <w:marBottom w:val="0"/>
      <w:divBdr>
        <w:top w:val="none" w:sz="0" w:space="0" w:color="auto"/>
        <w:left w:val="none" w:sz="0" w:space="0" w:color="auto"/>
        <w:bottom w:val="none" w:sz="0" w:space="0" w:color="auto"/>
        <w:right w:val="none" w:sz="0" w:space="0" w:color="auto"/>
      </w:divBdr>
    </w:div>
    <w:div w:id="315190020">
      <w:bodyDiv w:val="1"/>
      <w:marLeft w:val="0"/>
      <w:marRight w:val="0"/>
      <w:marTop w:val="0"/>
      <w:marBottom w:val="0"/>
      <w:divBdr>
        <w:top w:val="none" w:sz="0" w:space="0" w:color="auto"/>
        <w:left w:val="none" w:sz="0" w:space="0" w:color="auto"/>
        <w:bottom w:val="none" w:sz="0" w:space="0" w:color="auto"/>
        <w:right w:val="none" w:sz="0" w:space="0" w:color="auto"/>
      </w:divBdr>
    </w:div>
    <w:div w:id="319500899">
      <w:bodyDiv w:val="1"/>
      <w:marLeft w:val="0"/>
      <w:marRight w:val="0"/>
      <w:marTop w:val="0"/>
      <w:marBottom w:val="0"/>
      <w:divBdr>
        <w:top w:val="none" w:sz="0" w:space="0" w:color="auto"/>
        <w:left w:val="none" w:sz="0" w:space="0" w:color="auto"/>
        <w:bottom w:val="none" w:sz="0" w:space="0" w:color="auto"/>
        <w:right w:val="none" w:sz="0" w:space="0" w:color="auto"/>
      </w:divBdr>
    </w:div>
    <w:div w:id="329719381">
      <w:bodyDiv w:val="1"/>
      <w:marLeft w:val="0"/>
      <w:marRight w:val="0"/>
      <w:marTop w:val="0"/>
      <w:marBottom w:val="0"/>
      <w:divBdr>
        <w:top w:val="none" w:sz="0" w:space="0" w:color="auto"/>
        <w:left w:val="none" w:sz="0" w:space="0" w:color="auto"/>
        <w:bottom w:val="none" w:sz="0" w:space="0" w:color="auto"/>
        <w:right w:val="none" w:sz="0" w:space="0" w:color="auto"/>
      </w:divBdr>
      <w:divsChild>
        <w:div w:id="298464964">
          <w:marLeft w:val="274"/>
          <w:marRight w:val="0"/>
          <w:marTop w:val="0"/>
          <w:marBottom w:val="0"/>
          <w:divBdr>
            <w:top w:val="none" w:sz="0" w:space="0" w:color="auto"/>
            <w:left w:val="none" w:sz="0" w:space="0" w:color="auto"/>
            <w:bottom w:val="none" w:sz="0" w:space="0" w:color="auto"/>
            <w:right w:val="none" w:sz="0" w:space="0" w:color="auto"/>
          </w:divBdr>
        </w:div>
      </w:divsChild>
    </w:div>
    <w:div w:id="350184004">
      <w:bodyDiv w:val="1"/>
      <w:marLeft w:val="0"/>
      <w:marRight w:val="0"/>
      <w:marTop w:val="0"/>
      <w:marBottom w:val="0"/>
      <w:divBdr>
        <w:top w:val="none" w:sz="0" w:space="0" w:color="auto"/>
        <w:left w:val="none" w:sz="0" w:space="0" w:color="auto"/>
        <w:bottom w:val="none" w:sz="0" w:space="0" w:color="auto"/>
        <w:right w:val="none" w:sz="0" w:space="0" w:color="auto"/>
      </w:divBdr>
    </w:div>
    <w:div w:id="355695552">
      <w:bodyDiv w:val="1"/>
      <w:marLeft w:val="0"/>
      <w:marRight w:val="0"/>
      <w:marTop w:val="0"/>
      <w:marBottom w:val="0"/>
      <w:divBdr>
        <w:top w:val="none" w:sz="0" w:space="0" w:color="auto"/>
        <w:left w:val="none" w:sz="0" w:space="0" w:color="auto"/>
        <w:bottom w:val="none" w:sz="0" w:space="0" w:color="auto"/>
        <w:right w:val="none" w:sz="0" w:space="0" w:color="auto"/>
      </w:divBdr>
    </w:div>
    <w:div w:id="365831815">
      <w:bodyDiv w:val="1"/>
      <w:marLeft w:val="0"/>
      <w:marRight w:val="0"/>
      <w:marTop w:val="0"/>
      <w:marBottom w:val="0"/>
      <w:divBdr>
        <w:top w:val="none" w:sz="0" w:space="0" w:color="auto"/>
        <w:left w:val="none" w:sz="0" w:space="0" w:color="auto"/>
        <w:bottom w:val="none" w:sz="0" w:space="0" w:color="auto"/>
        <w:right w:val="none" w:sz="0" w:space="0" w:color="auto"/>
      </w:divBdr>
    </w:div>
    <w:div w:id="365835770">
      <w:bodyDiv w:val="1"/>
      <w:marLeft w:val="0"/>
      <w:marRight w:val="0"/>
      <w:marTop w:val="0"/>
      <w:marBottom w:val="0"/>
      <w:divBdr>
        <w:top w:val="none" w:sz="0" w:space="0" w:color="auto"/>
        <w:left w:val="none" w:sz="0" w:space="0" w:color="auto"/>
        <w:bottom w:val="none" w:sz="0" w:space="0" w:color="auto"/>
        <w:right w:val="none" w:sz="0" w:space="0" w:color="auto"/>
      </w:divBdr>
    </w:div>
    <w:div w:id="371006613">
      <w:bodyDiv w:val="1"/>
      <w:marLeft w:val="0"/>
      <w:marRight w:val="0"/>
      <w:marTop w:val="0"/>
      <w:marBottom w:val="0"/>
      <w:divBdr>
        <w:top w:val="none" w:sz="0" w:space="0" w:color="auto"/>
        <w:left w:val="none" w:sz="0" w:space="0" w:color="auto"/>
        <w:bottom w:val="none" w:sz="0" w:space="0" w:color="auto"/>
        <w:right w:val="none" w:sz="0" w:space="0" w:color="auto"/>
      </w:divBdr>
    </w:div>
    <w:div w:id="371735783">
      <w:bodyDiv w:val="1"/>
      <w:marLeft w:val="0"/>
      <w:marRight w:val="0"/>
      <w:marTop w:val="0"/>
      <w:marBottom w:val="0"/>
      <w:divBdr>
        <w:top w:val="none" w:sz="0" w:space="0" w:color="auto"/>
        <w:left w:val="none" w:sz="0" w:space="0" w:color="auto"/>
        <w:bottom w:val="none" w:sz="0" w:space="0" w:color="auto"/>
        <w:right w:val="none" w:sz="0" w:space="0" w:color="auto"/>
      </w:divBdr>
    </w:div>
    <w:div w:id="384452051">
      <w:bodyDiv w:val="1"/>
      <w:marLeft w:val="0"/>
      <w:marRight w:val="0"/>
      <w:marTop w:val="0"/>
      <w:marBottom w:val="0"/>
      <w:divBdr>
        <w:top w:val="none" w:sz="0" w:space="0" w:color="auto"/>
        <w:left w:val="none" w:sz="0" w:space="0" w:color="auto"/>
        <w:bottom w:val="none" w:sz="0" w:space="0" w:color="auto"/>
        <w:right w:val="none" w:sz="0" w:space="0" w:color="auto"/>
      </w:divBdr>
    </w:div>
    <w:div w:id="388723343">
      <w:bodyDiv w:val="1"/>
      <w:marLeft w:val="0"/>
      <w:marRight w:val="0"/>
      <w:marTop w:val="0"/>
      <w:marBottom w:val="0"/>
      <w:divBdr>
        <w:top w:val="none" w:sz="0" w:space="0" w:color="auto"/>
        <w:left w:val="none" w:sz="0" w:space="0" w:color="auto"/>
        <w:bottom w:val="none" w:sz="0" w:space="0" w:color="auto"/>
        <w:right w:val="none" w:sz="0" w:space="0" w:color="auto"/>
      </w:divBdr>
    </w:div>
    <w:div w:id="413674090">
      <w:bodyDiv w:val="1"/>
      <w:marLeft w:val="0"/>
      <w:marRight w:val="0"/>
      <w:marTop w:val="0"/>
      <w:marBottom w:val="0"/>
      <w:divBdr>
        <w:top w:val="none" w:sz="0" w:space="0" w:color="auto"/>
        <w:left w:val="none" w:sz="0" w:space="0" w:color="auto"/>
        <w:bottom w:val="none" w:sz="0" w:space="0" w:color="auto"/>
        <w:right w:val="none" w:sz="0" w:space="0" w:color="auto"/>
      </w:divBdr>
    </w:div>
    <w:div w:id="414134339">
      <w:bodyDiv w:val="1"/>
      <w:marLeft w:val="0"/>
      <w:marRight w:val="0"/>
      <w:marTop w:val="0"/>
      <w:marBottom w:val="0"/>
      <w:divBdr>
        <w:top w:val="none" w:sz="0" w:space="0" w:color="auto"/>
        <w:left w:val="none" w:sz="0" w:space="0" w:color="auto"/>
        <w:bottom w:val="none" w:sz="0" w:space="0" w:color="auto"/>
        <w:right w:val="none" w:sz="0" w:space="0" w:color="auto"/>
      </w:divBdr>
    </w:div>
    <w:div w:id="425421244">
      <w:bodyDiv w:val="1"/>
      <w:marLeft w:val="0"/>
      <w:marRight w:val="0"/>
      <w:marTop w:val="0"/>
      <w:marBottom w:val="0"/>
      <w:divBdr>
        <w:top w:val="none" w:sz="0" w:space="0" w:color="auto"/>
        <w:left w:val="none" w:sz="0" w:space="0" w:color="auto"/>
        <w:bottom w:val="none" w:sz="0" w:space="0" w:color="auto"/>
        <w:right w:val="none" w:sz="0" w:space="0" w:color="auto"/>
      </w:divBdr>
      <w:divsChild>
        <w:div w:id="807211364">
          <w:marLeft w:val="274"/>
          <w:marRight w:val="0"/>
          <w:marTop w:val="0"/>
          <w:marBottom w:val="0"/>
          <w:divBdr>
            <w:top w:val="none" w:sz="0" w:space="0" w:color="auto"/>
            <w:left w:val="none" w:sz="0" w:space="0" w:color="auto"/>
            <w:bottom w:val="none" w:sz="0" w:space="0" w:color="auto"/>
            <w:right w:val="none" w:sz="0" w:space="0" w:color="auto"/>
          </w:divBdr>
        </w:div>
        <w:div w:id="347173287">
          <w:marLeft w:val="274"/>
          <w:marRight w:val="0"/>
          <w:marTop w:val="0"/>
          <w:marBottom w:val="0"/>
          <w:divBdr>
            <w:top w:val="none" w:sz="0" w:space="0" w:color="auto"/>
            <w:left w:val="none" w:sz="0" w:space="0" w:color="auto"/>
            <w:bottom w:val="none" w:sz="0" w:space="0" w:color="auto"/>
            <w:right w:val="none" w:sz="0" w:space="0" w:color="auto"/>
          </w:divBdr>
        </w:div>
        <w:div w:id="193078532">
          <w:marLeft w:val="274"/>
          <w:marRight w:val="0"/>
          <w:marTop w:val="0"/>
          <w:marBottom w:val="0"/>
          <w:divBdr>
            <w:top w:val="none" w:sz="0" w:space="0" w:color="auto"/>
            <w:left w:val="none" w:sz="0" w:space="0" w:color="auto"/>
            <w:bottom w:val="none" w:sz="0" w:space="0" w:color="auto"/>
            <w:right w:val="none" w:sz="0" w:space="0" w:color="auto"/>
          </w:divBdr>
        </w:div>
        <w:div w:id="1879850689">
          <w:marLeft w:val="274"/>
          <w:marRight w:val="0"/>
          <w:marTop w:val="0"/>
          <w:marBottom w:val="0"/>
          <w:divBdr>
            <w:top w:val="none" w:sz="0" w:space="0" w:color="auto"/>
            <w:left w:val="none" w:sz="0" w:space="0" w:color="auto"/>
            <w:bottom w:val="none" w:sz="0" w:space="0" w:color="auto"/>
            <w:right w:val="none" w:sz="0" w:space="0" w:color="auto"/>
          </w:divBdr>
        </w:div>
      </w:divsChild>
    </w:div>
    <w:div w:id="438373467">
      <w:bodyDiv w:val="1"/>
      <w:marLeft w:val="0"/>
      <w:marRight w:val="0"/>
      <w:marTop w:val="0"/>
      <w:marBottom w:val="0"/>
      <w:divBdr>
        <w:top w:val="none" w:sz="0" w:space="0" w:color="auto"/>
        <w:left w:val="none" w:sz="0" w:space="0" w:color="auto"/>
        <w:bottom w:val="none" w:sz="0" w:space="0" w:color="auto"/>
        <w:right w:val="none" w:sz="0" w:space="0" w:color="auto"/>
      </w:divBdr>
    </w:div>
    <w:div w:id="441608124">
      <w:bodyDiv w:val="1"/>
      <w:marLeft w:val="0"/>
      <w:marRight w:val="0"/>
      <w:marTop w:val="0"/>
      <w:marBottom w:val="0"/>
      <w:divBdr>
        <w:top w:val="none" w:sz="0" w:space="0" w:color="auto"/>
        <w:left w:val="none" w:sz="0" w:space="0" w:color="auto"/>
        <w:bottom w:val="none" w:sz="0" w:space="0" w:color="auto"/>
        <w:right w:val="none" w:sz="0" w:space="0" w:color="auto"/>
      </w:divBdr>
      <w:divsChild>
        <w:div w:id="24214857">
          <w:marLeft w:val="274"/>
          <w:marRight w:val="0"/>
          <w:marTop w:val="0"/>
          <w:marBottom w:val="0"/>
          <w:divBdr>
            <w:top w:val="none" w:sz="0" w:space="0" w:color="auto"/>
            <w:left w:val="none" w:sz="0" w:space="0" w:color="auto"/>
            <w:bottom w:val="none" w:sz="0" w:space="0" w:color="auto"/>
            <w:right w:val="none" w:sz="0" w:space="0" w:color="auto"/>
          </w:divBdr>
        </w:div>
        <w:div w:id="829249689">
          <w:marLeft w:val="274"/>
          <w:marRight w:val="0"/>
          <w:marTop w:val="0"/>
          <w:marBottom w:val="0"/>
          <w:divBdr>
            <w:top w:val="none" w:sz="0" w:space="0" w:color="auto"/>
            <w:left w:val="none" w:sz="0" w:space="0" w:color="auto"/>
            <w:bottom w:val="none" w:sz="0" w:space="0" w:color="auto"/>
            <w:right w:val="none" w:sz="0" w:space="0" w:color="auto"/>
          </w:divBdr>
        </w:div>
      </w:divsChild>
    </w:div>
    <w:div w:id="442965431">
      <w:bodyDiv w:val="1"/>
      <w:marLeft w:val="0"/>
      <w:marRight w:val="0"/>
      <w:marTop w:val="0"/>
      <w:marBottom w:val="0"/>
      <w:divBdr>
        <w:top w:val="none" w:sz="0" w:space="0" w:color="auto"/>
        <w:left w:val="none" w:sz="0" w:space="0" w:color="auto"/>
        <w:bottom w:val="none" w:sz="0" w:space="0" w:color="auto"/>
        <w:right w:val="none" w:sz="0" w:space="0" w:color="auto"/>
      </w:divBdr>
    </w:div>
    <w:div w:id="457919540">
      <w:bodyDiv w:val="1"/>
      <w:marLeft w:val="0"/>
      <w:marRight w:val="0"/>
      <w:marTop w:val="0"/>
      <w:marBottom w:val="0"/>
      <w:divBdr>
        <w:top w:val="none" w:sz="0" w:space="0" w:color="auto"/>
        <w:left w:val="none" w:sz="0" w:space="0" w:color="auto"/>
        <w:bottom w:val="none" w:sz="0" w:space="0" w:color="auto"/>
        <w:right w:val="none" w:sz="0" w:space="0" w:color="auto"/>
      </w:divBdr>
    </w:div>
    <w:div w:id="466093362">
      <w:bodyDiv w:val="1"/>
      <w:marLeft w:val="0"/>
      <w:marRight w:val="0"/>
      <w:marTop w:val="0"/>
      <w:marBottom w:val="0"/>
      <w:divBdr>
        <w:top w:val="none" w:sz="0" w:space="0" w:color="auto"/>
        <w:left w:val="none" w:sz="0" w:space="0" w:color="auto"/>
        <w:bottom w:val="none" w:sz="0" w:space="0" w:color="auto"/>
        <w:right w:val="none" w:sz="0" w:space="0" w:color="auto"/>
      </w:divBdr>
    </w:div>
    <w:div w:id="482937095">
      <w:bodyDiv w:val="1"/>
      <w:marLeft w:val="0"/>
      <w:marRight w:val="0"/>
      <w:marTop w:val="0"/>
      <w:marBottom w:val="0"/>
      <w:divBdr>
        <w:top w:val="none" w:sz="0" w:space="0" w:color="auto"/>
        <w:left w:val="none" w:sz="0" w:space="0" w:color="auto"/>
        <w:bottom w:val="none" w:sz="0" w:space="0" w:color="auto"/>
        <w:right w:val="none" w:sz="0" w:space="0" w:color="auto"/>
      </w:divBdr>
    </w:div>
    <w:div w:id="485627756">
      <w:bodyDiv w:val="1"/>
      <w:marLeft w:val="0"/>
      <w:marRight w:val="0"/>
      <w:marTop w:val="0"/>
      <w:marBottom w:val="0"/>
      <w:divBdr>
        <w:top w:val="none" w:sz="0" w:space="0" w:color="auto"/>
        <w:left w:val="none" w:sz="0" w:space="0" w:color="auto"/>
        <w:bottom w:val="none" w:sz="0" w:space="0" w:color="auto"/>
        <w:right w:val="none" w:sz="0" w:space="0" w:color="auto"/>
      </w:divBdr>
    </w:div>
    <w:div w:id="500705000">
      <w:bodyDiv w:val="1"/>
      <w:marLeft w:val="0"/>
      <w:marRight w:val="0"/>
      <w:marTop w:val="0"/>
      <w:marBottom w:val="0"/>
      <w:divBdr>
        <w:top w:val="none" w:sz="0" w:space="0" w:color="auto"/>
        <w:left w:val="none" w:sz="0" w:space="0" w:color="auto"/>
        <w:bottom w:val="none" w:sz="0" w:space="0" w:color="auto"/>
        <w:right w:val="none" w:sz="0" w:space="0" w:color="auto"/>
      </w:divBdr>
    </w:div>
    <w:div w:id="515001869">
      <w:bodyDiv w:val="1"/>
      <w:marLeft w:val="0"/>
      <w:marRight w:val="0"/>
      <w:marTop w:val="0"/>
      <w:marBottom w:val="0"/>
      <w:divBdr>
        <w:top w:val="none" w:sz="0" w:space="0" w:color="auto"/>
        <w:left w:val="none" w:sz="0" w:space="0" w:color="auto"/>
        <w:bottom w:val="none" w:sz="0" w:space="0" w:color="auto"/>
        <w:right w:val="none" w:sz="0" w:space="0" w:color="auto"/>
      </w:divBdr>
    </w:div>
    <w:div w:id="519785458">
      <w:bodyDiv w:val="1"/>
      <w:marLeft w:val="0"/>
      <w:marRight w:val="0"/>
      <w:marTop w:val="0"/>
      <w:marBottom w:val="0"/>
      <w:divBdr>
        <w:top w:val="none" w:sz="0" w:space="0" w:color="auto"/>
        <w:left w:val="none" w:sz="0" w:space="0" w:color="auto"/>
        <w:bottom w:val="none" w:sz="0" w:space="0" w:color="auto"/>
        <w:right w:val="none" w:sz="0" w:space="0" w:color="auto"/>
      </w:divBdr>
    </w:div>
    <w:div w:id="535309612">
      <w:bodyDiv w:val="1"/>
      <w:marLeft w:val="0"/>
      <w:marRight w:val="0"/>
      <w:marTop w:val="0"/>
      <w:marBottom w:val="0"/>
      <w:divBdr>
        <w:top w:val="none" w:sz="0" w:space="0" w:color="auto"/>
        <w:left w:val="none" w:sz="0" w:space="0" w:color="auto"/>
        <w:bottom w:val="none" w:sz="0" w:space="0" w:color="auto"/>
        <w:right w:val="none" w:sz="0" w:space="0" w:color="auto"/>
      </w:divBdr>
    </w:div>
    <w:div w:id="546381107">
      <w:bodyDiv w:val="1"/>
      <w:marLeft w:val="0"/>
      <w:marRight w:val="0"/>
      <w:marTop w:val="0"/>
      <w:marBottom w:val="0"/>
      <w:divBdr>
        <w:top w:val="none" w:sz="0" w:space="0" w:color="auto"/>
        <w:left w:val="none" w:sz="0" w:space="0" w:color="auto"/>
        <w:bottom w:val="none" w:sz="0" w:space="0" w:color="auto"/>
        <w:right w:val="none" w:sz="0" w:space="0" w:color="auto"/>
      </w:divBdr>
    </w:div>
    <w:div w:id="561408625">
      <w:bodyDiv w:val="1"/>
      <w:marLeft w:val="0"/>
      <w:marRight w:val="0"/>
      <w:marTop w:val="0"/>
      <w:marBottom w:val="0"/>
      <w:divBdr>
        <w:top w:val="none" w:sz="0" w:space="0" w:color="auto"/>
        <w:left w:val="none" w:sz="0" w:space="0" w:color="auto"/>
        <w:bottom w:val="none" w:sz="0" w:space="0" w:color="auto"/>
        <w:right w:val="none" w:sz="0" w:space="0" w:color="auto"/>
      </w:divBdr>
    </w:div>
    <w:div w:id="566918782">
      <w:bodyDiv w:val="1"/>
      <w:marLeft w:val="0"/>
      <w:marRight w:val="0"/>
      <w:marTop w:val="0"/>
      <w:marBottom w:val="0"/>
      <w:divBdr>
        <w:top w:val="none" w:sz="0" w:space="0" w:color="auto"/>
        <w:left w:val="none" w:sz="0" w:space="0" w:color="auto"/>
        <w:bottom w:val="none" w:sz="0" w:space="0" w:color="auto"/>
        <w:right w:val="none" w:sz="0" w:space="0" w:color="auto"/>
      </w:divBdr>
    </w:div>
    <w:div w:id="581918032">
      <w:bodyDiv w:val="1"/>
      <w:marLeft w:val="0"/>
      <w:marRight w:val="0"/>
      <w:marTop w:val="0"/>
      <w:marBottom w:val="0"/>
      <w:divBdr>
        <w:top w:val="none" w:sz="0" w:space="0" w:color="auto"/>
        <w:left w:val="none" w:sz="0" w:space="0" w:color="auto"/>
        <w:bottom w:val="none" w:sz="0" w:space="0" w:color="auto"/>
        <w:right w:val="none" w:sz="0" w:space="0" w:color="auto"/>
      </w:divBdr>
      <w:divsChild>
        <w:div w:id="1451246204">
          <w:marLeft w:val="274"/>
          <w:marRight w:val="0"/>
          <w:marTop w:val="0"/>
          <w:marBottom w:val="0"/>
          <w:divBdr>
            <w:top w:val="none" w:sz="0" w:space="0" w:color="auto"/>
            <w:left w:val="none" w:sz="0" w:space="0" w:color="auto"/>
            <w:bottom w:val="none" w:sz="0" w:space="0" w:color="auto"/>
            <w:right w:val="none" w:sz="0" w:space="0" w:color="auto"/>
          </w:divBdr>
        </w:div>
        <w:div w:id="1587034798">
          <w:marLeft w:val="274"/>
          <w:marRight w:val="0"/>
          <w:marTop w:val="0"/>
          <w:marBottom w:val="0"/>
          <w:divBdr>
            <w:top w:val="none" w:sz="0" w:space="0" w:color="auto"/>
            <w:left w:val="none" w:sz="0" w:space="0" w:color="auto"/>
            <w:bottom w:val="none" w:sz="0" w:space="0" w:color="auto"/>
            <w:right w:val="none" w:sz="0" w:space="0" w:color="auto"/>
          </w:divBdr>
        </w:div>
        <w:div w:id="1056926873">
          <w:marLeft w:val="274"/>
          <w:marRight w:val="0"/>
          <w:marTop w:val="0"/>
          <w:marBottom w:val="0"/>
          <w:divBdr>
            <w:top w:val="none" w:sz="0" w:space="0" w:color="auto"/>
            <w:left w:val="none" w:sz="0" w:space="0" w:color="auto"/>
            <w:bottom w:val="none" w:sz="0" w:space="0" w:color="auto"/>
            <w:right w:val="none" w:sz="0" w:space="0" w:color="auto"/>
          </w:divBdr>
        </w:div>
        <w:div w:id="984897580">
          <w:marLeft w:val="274"/>
          <w:marRight w:val="0"/>
          <w:marTop w:val="0"/>
          <w:marBottom w:val="0"/>
          <w:divBdr>
            <w:top w:val="none" w:sz="0" w:space="0" w:color="auto"/>
            <w:left w:val="none" w:sz="0" w:space="0" w:color="auto"/>
            <w:bottom w:val="none" w:sz="0" w:space="0" w:color="auto"/>
            <w:right w:val="none" w:sz="0" w:space="0" w:color="auto"/>
          </w:divBdr>
        </w:div>
      </w:divsChild>
    </w:div>
    <w:div w:id="587540397">
      <w:bodyDiv w:val="1"/>
      <w:marLeft w:val="0"/>
      <w:marRight w:val="0"/>
      <w:marTop w:val="0"/>
      <w:marBottom w:val="0"/>
      <w:divBdr>
        <w:top w:val="none" w:sz="0" w:space="0" w:color="auto"/>
        <w:left w:val="none" w:sz="0" w:space="0" w:color="auto"/>
        <w:bottom w:val="none" w:sz="0" w:space="0" w:color="auto"/>
        <w:right w:val="none" w:sz="0" w:space="0" w:color="auto"/>
      </w:divBdr>
    </w:div>
    <w:div w:id="591938896">
      <w:bodyDiv w:val="1"/>
      <w:marLeft w:val="0"/>
      <w:marRight w:val="0"/>
      <w:marTop w:val="0"/>
      <w:marBottom w:val="0"/>
      <w:divBdr>
        <w:top w:val="none" w:sz="0" w:space="0" w:color="auto"/>
        <w:left w:val="none" w:sz="0" w:space="0" w:color="auto"/>
        <w:bottom w:val="none" w:sz="0" w:space="0" w:color="auto"/>
        <w:right w:val="none" w:sz="0" w:space="0" w:color="auto"/>
      </w:divBdr>
      <w:divsChild>
        <w:div w:id="995718607">
          <w:marLeft w:val="274"/>
          <w:marRight w:val="0"/>
          <w:marTop w:val="0"/>
          <w:marBottom w:val="0"/>
          <w:divBdr>
            <w:top w:val="none" w:sz="0" w:space="0" w:color="auto"/>
            <w:left w:val="none" w:sz="0" w:space="0" w:color="auto"/>
            <w:bottom w:val="none" w:sz="0" w:space="0" w:color="auto"/>
            <w:right w:val="none" w:sz="0" w:space="0" w:color="auto"/>
          </w:divBdr>
        </w:div>
        <w:div w:id="154148633">
          <w:marLeft w:val="274"/>
          <w:marRight w:val="0"/>
          <w:marTop w:val="0"/>
          <w:marBottom w:val="0"/>
          <w:divBdr>
            <w:top w:val="none" w:sz="0" w:space="0" w:color="auto"/>
            <w:left w:val="none" w:sz="0" w:space="0" w:color="auto"/>
            <w:bottom w:val="none" w:sz="0" w:space="0" w:color="auto"/>
            <w:right w:val="none" w:sz="0" w:space="0" w:color="auto"/>
          </w:divBdr>
        </w:div>
        <w:div w:id="36860406">
          <w:marLeft w:val="274"/>
          <w:marRight w:val="0"/>
          <w:marTop w:val="0"/>
          <w:marBottom w:val="0"/>
          <w:divBdr>
            <w:top w:val="none" w:sz="0" w:space="0" w:color="auto"/>
            <w:left w:val="none" w:sz="0" w:space="0" w:color="auto"/>
            <w:bottom w:val="none" w:sz="0" w:space="0" w:color="auto"/>
            <w:right w:val="none" w:sz="0" w:space="0" w:color="auto"/>
          </w:divBdr>
        </w:div>
        <w:div w:id="501772977">
          <w:marLeft w:val="274"/>
          <w:marRight w:val="0"/>
          <w:marTop w:val="0"/>
          <w:marBottom w:val="0"/>
          <w:divBdr>
            <w:top w:val="none" w:sz="0" w:space="0" w:color="auto"/>
            <w:left w:val="none" w:sz="0" w:space="0" w:color="auto"/>
            <w:bottom w:val="none" w:sz="0" w:space="0" w:color="auto"/>
            <w:right w:val="none" w:sz="0" w:space="0" w:color="auto"/>
          </w:divBdr>
        </w:div>
      </w:divsChild>
    </w:div>
    <w:div w:id="593854414">
      <w:bodyDiv w:val="1"/>
      <w:marLeft w:val="0"/>
      <w:marRight w:val="0"/>
      <w:marTop w:val="0"/>
      <w:marBottom w:val="0"/>
      <w:divBdr>
        <w:top w:val="none" w:sz="0" w:space="0" w:color="auto"/>
        <w:left w:val="none" w:sz="0" w:space="0" w:color="auto"/>
        <w:bottom w:val="none" w:sz="0" w:space="0" w:color="auto"/>
        <w:right w:val="none" w:sz="0" w:space="0" w:color="auto"/>
      </w:divBdr>
    </w:div>
    <w:div w:id="598610308">
      <w:bodyDiv w:val="1"/>
      <w:marLeft w:val="0"/>
      <w:marRight w:val="0"/>
      <w:marTop w:val="0"/>
      <w:marBottom w:val="0"/>
      <w:divBdr>
        <w:top w:val="none" w:sz="0" w:space="0" w:color="auto"/>
        <w:left w:val="none" w:sz="0" w:space="0" w:color="auto"/>
        <w:bottom w:val="none" w:sz="0" w:space="0" w:color="auto"/>
        <w:right w:val="none" w:sz="0" w:space="0" w:color="auto"/>
      </w:divBdr>
    </w:div>
    <w:div w:id="603422285">
      <w:bodyDiv w:val="1"/>
      <w:marLeft w:val="0"/>
      <w:marRight w:val="0"/>
      <w:marTop w:val="0"/>
      <w:marBottom w:val="0"/>
      <w:divBdr>
        <w:top w:val="none" w:sz="0" w:space="0" w:color="auto"/>
        <w:left w:val="none" w:sz="0" w:space="0" w:color="auto"/>
        <w:bottom w:val="none" w:sz="0" w:space="0" w:color="auto"/>
        <w:right w:val="none" w:sz="0" w:space="0" w:color="auto"/>
      </w:divBdr>
    </w:div>
    <w:div w:id="605425455">
      <w:bodyDiv w:val="1"/>
      <w:marLeft w:val="0"/>
      <w:marRight w:val="0"/>
      <w:marTop w:val="0"/>
      <w:marBottom w:val="0"/>
      <w:divBdr>
        <w:top w:val="none" w:sz="0" w:space="0" w:color="auto"/>
        <w:left w:val="none" w:sz="0" w:space="0" w:color="auto"/>
        <w:bottom w:val="none" w:sz="0" w:space="0" w:color="auto"/>
        <w:right w:val="none" w:sz="0" w:space="0" w:color="auto"/>
      </w:divBdr>
    </w:div>
    <w:div w:id="606550077">
      <w:bodyDiv w:val="1"/>
      <w:marLeft w:val="0"/>
      <w:marRight w:val="0"/>
      <w:marTop w:val="0"/>
      <w:marBottom w:val="0"/>
      <w:divBdr>
        <w:top w:val="none" w:sz="0" w:space="0" w:color="auto"/>
        <w:left w:val="none" w:sz="0" w:space="0" w:color="auto"/>
        <w:bottom w:val="none" w:sz="0" w:space="0" w:color="auto"/>
        <w:right w:val="none" w:sz="0" w:space="0" w:color="auto"/>
      </w:divBdr>
    </w:div>
    <w:div w:id="621696304">
      <w:bodyDiv w:val="1"/>
      <w:marLeft w:val="0"/>
      <w:marRight w:val="0"/>
      <w:marTop w:val="0"/>
      <w:marBottom w:val="0"/>
      <w:divBdr>
        <w:top w:val="none" w:sz="0" w:space="0" w:color="auto"/>
        <w:left w:val="none" w:sz="0" w:space="0" w:color="auto"/>
        <w:bottom w:val="none" w:sz="0" w:space="0" w:color="auto"/>
        <w:right w:val="none" w:sz="0" w:space="0" w:color="auto"/>
      </w:divBdr>
    </w:div>
    <w:div w:id="650400966">
      <w:bodyDiv w:val="1"/>
      <w:marLeft w:val="0"/>
      <w:marRight w:val="0"/>
      <w:marTop w:val="0"/>
      <w:marBottom w:val="0"/>
      <w:divBdr>
        <w:top w:val="none" w:sz="0" w:space="0" w:color="auto"/>
        <w:left w:val="none" w:sz="0" w:space="0" w:color="auto"/>
        <w:bottom w:val="none" w:sz="0" w:space="0" w:color="auto"/>
        <w:right w:val="none" w:sz="0" w:space="0" w:color="auto"/>
      </w:divBdr>
    </w:div>
    <w:div w:id="668946166">
      <w:bodyDiv w:val="1"/>
      <w:marLeft w:val="0"/>
      <w:marRight w:val="0"/>
      <w:marTop w:val="0"/>
      <w:marBottom w:val="0"/>
      <w:divBdr>
        <w:top w:val="none" w:sz="0" w:space="0" w:color="auto"/>
        <w:left w:val="none" w:sz="0" w:space="0" w:color="auto"/>
        <w:bottom w:val="none" w:sz="0" w:space="0" w:color="auto"/>
        <w:right w:val="none" w:sz="0" w:space="0" w:color="auto"/>
      </w:divBdr>
    </w:div>
    <w:div w:id="676687181">
      <w:bodyDiv w:val="1"/>
      <w:marLeft w:val="0"/>
      <w:marRight w:val="0"/>
      <w:marTop w:val="0"/>
      <w:marBottom w:val="0"/>
      <w:divBdr>
        <w:top w:val="none" w:sz="0" w:space="0" w:color="auto"/>
        <w:left w:val="none" w:sz="0" w:space="0" w:color="auto"/>
        <w:bottom w:val="none" w:sz="0" w:space="0" w:color="auto"/>
        <w:right w:val="none" w:sz="0" w:space="0" w:color="auto"/>
      </w:divBdr>
      <w:divsChild>
        <w:div w:id="350180538">
          <w:marLeft w:val="274"/>
          <w:marRight w:val="0"/>
          <w:marTop w:val="0"/>
          <w:marBottom w:val="0"/>
          <w:divBdr>
            <w:top w:val="none" w:sz="0" w:space="0" w:color="auto"/>
            <w:left w:val="none" w:sz="0" w:space="0" w:color="auto"/>
            <w:bottom w:val="none" w:sz="0" w:space="0" w:color="auto"/>
            <w:right w:val="none" w:sz="0" w:space="0" w:color="auto"/>
          </w:divBdr>
        </w:div>
        <w:div w:id="989599815">
          <w:marLeft w:val="274"/>
          <w:marRight w:val="0"/>
          <w:marTop w:val="0"/>
          <w:marBottom w:val="0"/>
          <w:divBdr>
            <w:top w:val="none" w:sz="0" w:space="0" w:color="auto"/>
            <w:left w:val="none" w:sz="0" w:space="0" w:color="auto"/>
            <w:bottom w:val="none" w:sz="0" w:space="0" w:color="auto"/>
            <w:right w:val="none" w:sz="0" w:space="0" w:color="auto"/>
          </w:divBdr>
        </w:div>
        <w:div w:id="942419881">
          <w:marLeft w:val="274"/>
          <w:marRight w:val="0"/>
          <w:marTop w:val="0"/>
          <w:marBottom w:val="0"/>
          <w:divBdr>
            <w:top w:val="none" w:sz="0" w:space="0" w:color="auto"/>
            <w:left w:val="none" w:sz="0" w:space="0" w:color="auto"/>
            <w:bottom w:val="none" w:sz="0" w:space="0" w:color="auto"/>
            <w:right w:val="none" w:sz="0" w:space="0" w:color="auto"/>
          </w:divBdr>
        </w:div>
        <w:div w:id="27685383">
          <w:marLeft w:val="274"/>
          <w:marRight w:val="0"/>
          <w:marTop w:val="0"/>
          <w:marBottom w:val="0"/>
          <w:divBdr>
            <w:top w:val="none" w:sz="0" w:space="0" w:color="auto"/>
            <w:left w:val="none" w:sz="0" w:space="0" w:color="auto"/>
            <w:bottom w:val="none" w:sz="0" w:space="0" w:color="auto"/>
            <w:right w:val="none" w:sz="0" w:space="0" w:color="auto"/>
          </w:divBdr>
        </w:div>
      </w:divsChild>
    </w:div>
    <w:div w:id="678312211">
      <w:bodyDiv w:val="1"/>
      <w:marLeft w:val="0"/>
      <w:marRight w:val="0"/>
      <w:marTop w:val="0"/>
      <w:marBottom w:val="0"/>
      <w:divBdr>
        <w:top w:val="none" w:sz="0" w:space="0" w:color="auto"/>
        <w:left w:val="none" w:sz="0" w:space="0" w:color="auto"/>
        <w:bottom w:val="none" w:sz="0" w:space="0" w:color="auto"/>
        <w:right w:val="none" w:sz="0" w:space="0" w:color="auto"/>
      </w:divBdr>
    </w:div>
    <w:div w:id="679044675">
      <w:bodyDiv w:val="1"/>
      <w:marLeft w:val="0"/>
      <w:marRight w:val="0"/>
      <w:marTop w:val="0"/>
      <w:marBottom w:val="0"/>
      <w:divBdr>
        <w:top w:val="none" w:sz="0" w:space="0" w:color="auto"/>
        <w:left w:val="none" w:sz="0" w:space="0" w:color="auto"/>
        <w:bottom w:val="none" w:sz="0" w:space="0" w:color="auto"/>
        <w:right w:val="none" w:sz="0" w:space="0" w:color="auto"/>
      </w:divBdr>
      <w:divsChild>
        <w:div w:id="1682849511">
          <w:marLeft w:val="274"/>
          <w:marRight w:val="0"/>
          <w:marTop w:val="0"/>
          <w:marBottom w:val="0"/>
          <w:divBdr>
            <w:top w:val="none" w:sz="0" w:space="0" w:color="auto"/>
            <w:left w:val="none" w:sz="0" w:space="0" w:color="auto"/>
            <w:bottom w:val="none" w:sz="0" w:space="0" w:color="auto"/>
            <w:right w:val="none" w:sz="0" w:space="0" w:color="auto"/>
          </w:divBdr>
        </w:div>
        <w:div w:id="334118698">
          <w:marLeft w:val="274"/>
          <w:marRight w:val="0"/>
          <w:marTop w:val="0"/>
          <w:marBottom w:val="0"/>
          <w:divBdr>
            <w:top w:val="none" w:sz="0" w:space="0" w:color="auto"/>
            <w:left w:val="none" w:sz="0" w:space="0" w:color="auto"/>
            <w:bottom w:val="none" w:sz="0" w:space="0" w:color="auto"/>
            <w:right w:val="none" w:sz="0" w:space="0" w:color="auto"/>
          </w:divBdr>
        </w:div>
        <w:div w:id="926813519">
          <w:marLeft w:val="274"/>
          <w:marRight w:val="0"/>
          <w:marTop w:val="0"/>
          <w:marBottom w:val="0"/>
          <w:divBdr>
            <w:top w:val="none" w:sz="0" w:space="0" w:color="auto"/>
            <w:left w:val="none" w:sz="0" w:space="0" w:color="auto"/>
            <w:bottom w:val="none" w:sz="0" w:space="0" w:color="auto"/>
            <w:right w:val="none" w:sz="0" w:space="0" w:color="auto"/>
          </w:divBdr>
        </w:div>
      </w:divsChild>
    </w:div>
    <w:div w:id="682173006">
      <w:bodyDiv w:val="1"/>
      <w:marLeft w:val="0"/>
      <w:marRight w:val="0"/>
      <w:marTop w:val="0"/>
      <w:marBottom w:val="0"/>
      <w:divBdr>
        <w:top w:val="none" w:sz="0" w:space="0" w:color="auto"/>
        <w:left w:val="none" w:sz="0" w:space="0" w:color="auto"/>
        <w:bottom w:val="none" w:sz="0" w:space="0" w:color="auto"/>
        <w:right w:val="none" w:sz="0" w:space="0" w:color="auto"/>
      </w:divBdr>
    </w:div>
    <w:div w:id="689718270">
      <w:bodyDiv w:val="1"/>
      <w:marLeft w:val="0"/>
      <w:marRight w:val="0"/>
      <w:marTop w:val="0"/>
      <w:marBottom w:val="0"/>
      <w:divBdr>
        <w:top w:val="none" w:sz="0" w:space="0" w:color="auto"/>
        <w:left w:val="none" w:sz="0" w:space="0" w:color="auto"/>
        <w:bottom w:val="none" w:sz="0" w:space="0" w:color="auto"/>
        <w:right w:val="none" w:sz="0" w:space="0" w:color="auto"/>
      </w:divBdr>
    </w:div>
    <w:div w:id="706025319">
      <w:bodyDiv w:val="1"/>
      <w:marLeft w:val="0"/>
      <w:marRight w:val="0"/>
      <w:marTop w:val="0"/>
      <w:marBottom w:val="0"/>
      <w:divBdr>
        <w:top w:val="none" w:sz="0" w:space="0" w:color="auto"/>
        <w:left w:val="none" w:sz="0" w:space="0" w:color="auto"/>
        <w:bottom w:val="none" w:sz="0" w:space="0" w:color="auto"/>
        <w:right w:val="none" w:sz="0" w:space="0" w:color="auto"/>
      </w:divBdr>
    </w:div>
    <w:div w:id="706295004">
      <w:bodyDiv w:val="1"/>
      <w:marLeft w:val="0"/>
      <w:marRight w:val="0"/>
      <w:marTop w:val="0"/>
      <w:marBottom w:val="0"/>
      <w:divBdr>
        <w:top w:val="none" w:sz="0" w:space="0" w:color="auto"/>
        <w:left w:val="none" w:sz="0" w:space="0" w:color="auto"/>
        <w:bottom w:val="none" w:sz="0" w:space="0" w:color="auto"/>
        <w:right w:val="none" w:sz="0" w:space="0" w:color="auto"/>
      </w:divBdr>
    </w:div>
    <w:div w:id="710225378">
      <w:bodyDiv w:val="1"/>
      <w:marLeft w:val="0"/>
      <w:marRight w:val="0"/>
      <w:marTop w:val="0"/>
      <w:marBottom w:val="0"/>
      <w:divBdr>
        <w:top w:val="none" w:sz="0" w:space="0" w:color="auto"/>
        <w:left w:val="none" w:sz="0" w:space="0" w:color="auto"/>
        <w:bottom w:val="none" w:sz="0" w:space="0" w:color="auto"/>
        <w:right w:val="none" w:sz="0" w:space="0" w:color="auto"/>
      </w:divBdr>
    </w:div>
    <w:div w:id="711029902">
      <w:bodyDiv w:val="1"/>
      <w:marLeft w:val="0"/>
      <w:marRight w:val="0"/>
      <w:marTop w:val="0"/>
      <w:marBottom w:val="0"/>
      <w:divBdr>
        <w:top w:val="none" w:sz="0" w:space="0" w:color="auto"/>
        <w:left w:val="none" w:sz="0" w:space="0" w:color="auto"/>
        <w:bottom w:val="none" w:sz="0" w:space="0" w:color="auto"/>
        <w:right w:val="none" w:sz="0" w:space="0" w:color="auto"/>
      </w:divBdr>
    </w:div>
    <w:div w:id="712274469">
      <w:bodyDiv w:val="1"/>
      <w:marLeft w:val="0"/>
      <w:marRight w:val="0"/>
      <w:marTop w:val="0"/>
      <w:marBottom w:val="0"/>
      <w:divBdr>
        <w:top w:val="none" w:sz="0" w:space="0" w:color="auto"/>
        <w:left w:val="none" w:sz="0" w:space="0" w:color="auto"/>
        <w:bottom w:val="none" w:sz="0" w:space="0" w:color="auto"/>
        <w:right w:val="none" w:sz="0" w:space="0" w:color="auto"/>
      </w:divBdr>
    </w:div>
    <w:div w:id="713042757">
      <w:bodyDiv w:val="1"/>
      <w:marLeft w:val="0"/>
      <w:marRight w:val="0"/>
      <w:marTop w:val="0"/>
      <w:marBottom w:val="0"/>
      <w:divBdr>
        <w:top w:val="none" w:sz="0" w:space="0" w:color="auto"/>
        <w:left w:val="none" w:sz="0" w:space="0" w:color="auto"/>
        <w:bottom w:val="none" w:sz="0" w:space="0" w:color="auto"/>
        <w:right w:val="none" w:sz="0" w:space="0" w:color="auto"/>
      </w:divBdr>
      <w:divsChild>
        <w:div w:id="1318069694">
          <w:marLeft w:val="274"/>
          <w:marRight w:val="0"/>
          <w:marTop w:val="0"/>
          <w:marBottom w:val="0"/>
          <w:divBdr>
            <w:top w:val="none" w:sz="0" w:space="0" w:color="auto"/>
            <w:left w:val="none" w:sz="0" w:space="0" w:color="auto"/>
            <w:bottom w:val="none" w:sz="0" w:space="0" w:color="auto"/>
            <w:right w:val="none" w:sz="0" w:space="0" w:color="auto"/>
          </w:divBdr>
        </w:div>
        <w:div w:id="2024356499">
          <w:marLeft w:val="274"/>
          <w:marRight w:val="0"/>
          <w:marTop w:val="0"/>
          <w:marBottom w:val="0"/>
          <w:divBdr>
            <w:top w:val="none" w:sz="0" w:space="0" w:color="auto"/>
            <w:left w:val="none" w:sz="0" w:space="0" w:color="auto"/>
            <w:bottom w:val="none" w:sz="0" w:space="0" w:color="auto"/>
            <w:right w:val="none" w:sz="0" w:space="0" w:color="auto"/>
          </w:divBdr>
        </w:div>
        <w:div w:id="26679689">
          <w:marLeft w:val="274"/>
          <w:marRight w:val="0"/>
          <w:marTop w:val="0"/>
          <w:marBottom w:val="0"/>
          <w:divBdr>
            <w:top w:val="none" w:sz="0" w:space="0" w:color="auto"/>
            <w:left w:val="none" w:sz="0" w:space="0" w:color="auto"/>
            <w:bottom w:val="none" w:sz="0" w:space="0" w:color="auto"/>
            <w:right w:val="none" w:sz="0" w:space="0" w:color="auto"/>
          </w:divBdr>
        </w:div>
      </w:divsChild>
    </w:div>
    <w:div w:id="722563978">
      <w:bodyDiv w:val="1"/>
      <w:marLeft w:val="0"/>
      <w:marRight w:val="0"/>
      <w:marTop w:val="0"/>
      <w:marBottom w:val="0"/>
      <w:divBdr>
        <w:top w:val="none" w:sz="0" w:space="0" w:color="auto"/>
        <w:left w:val="none" w:sz="0" w:space="0" w:color="auto"/>
        <w:bottom w:val="none" w:sz="0" w:space="0" w:color="auto"/>
        <w:right w:val="none" w:sz="0" w:space="0" w:color="auto"/>
      </w:divBdr>
    </w:div>
    <w:div w:id="726687935">
      <w:bodyDiv w:val="1"/>
      <w:marLeft w:val="0"/>
      <w:marRight w:val="0"/>
      <w:marTop w:val="0"/>
      <w:marBottom w:val="0"/>
      <w:divBdr>
        <w:top w:val="none" w:sz="0" w:space="0" w:color="auto"/>
        <w:left w:val="none" w:sz="0" w:space="0" w:color="auto"/>
        <w:bottom w:val="none" w:sz="0" w:space="0" w:color="auto"/>
        <w:right w:val="none" w:sz="0" w:space="0" w:color="auto"/>
      </w:divBdr>
    </w:div>
    <w:div w:id="727530638">
      <w:bodyDiv w:val="1"/>
      <w:marLeft w:val="0"/>
      <w:marRight w:val="0"/>
      <w:marTop w:val="0"/>
      <w:marBottom w:val="0"/>
      <w:divBdr>
        <w:top w:val="none" w:sz="0" w:space="0" w:color="auto"/>
        <w:left w:val="none" w:sz="0" w:space="0" w:color="auto"/>
        <w:bottom w:val="none" w:sz="0" w:space="0" w:color="auto"/>
        <w:right w:val="none" w:sz="0" w:space="0" w:color="auto"/>
      </w:divBdr>
    </w:div>
    <w:div w:id="731930756">
      <w:bodyDiv w:val="1"/>
      <w:marLeft w:val="0"/>
      <w:marRight w:val="0"/>
      <w:marTop w:val="0"/>
      <w:marBottom w:val="0"/>
      <w:divBdr>
        <w:top w:val="none" w:sz="0" w:space="0" w:color="auto"/>
        <w:left w:val="none" w:sz="0" w:space="0" w:color="auto"/>
        <w:bottom w:val="none" w:sz="0" w:space="0" w:color="auto"/>
        <w:right w:val="none" w:sz="0" w:space="0" w:color="auto"/>
      </w:divBdr>
    </w:div>
    <w:div w:id="735976508">
      <w:bodyDiv w:val="1"/>
      <w:marLeft w:val="0"/>
      <w:marRight w:val="0"/>
      <w:marTop w:val="0"/>
      <w:marBottom w:val="0"/>
      <w:divBdr>
        <w:top w:val="none" w:sz="0" w:space="0" w:color="auto"/>
        <w:left w:val="none" w:sz="0" w:space="0" w:color="auto"/>
        <w:bottom w:val="none" w:sz="0" w:space="0" w:color="auto"/>
        <w:right w:val="none" w:sz="0" w:space="0" w:color="auto"/>
      </w:divBdr>
    </w:div>
    <w:div w:id="742096288">
      <w:bodyDiv w:val="1"/>
      <w:marLeft w:val="0"/>
      <w:marRight w:val="0"/>
      <w:marTop w:val="0"/>
      <w:marBottom w:val="0"/>
      <w:divBdr>
        <w:top w:val="none" w:sz="0" w:space="0" w:color="auto"/>
        <w:left w:val="none" w:sz="0" w:space="0" w:color="auto"/>
        <w:bottom w:val="none" w:sz="0" w:space="0" w:color="auto"/>
        <w:right w:val="none" w:sz="0" w:space="0" w:color="auto"/>
      </w:divBdr>
      <w:divsChild>
        <w:div w:id="538860434">
          <w:marLeft w:val="274"/>
          <w:marRight w:val="0"/>
          <w:marTop w:val="0"/>
          <w:marBottom w:val="0"/>
          <w:divBdr>
            <w:top w:val="none" w:sz="0" w:space="0" w:color="auto"/>
            <w:left w:val="none" w:sz="0" w:space="0" w:color="auto"/>
            <w:bottom w:val="none" w:sz="0" w:space="0" w:color="auto"/>
            <w:right w:val="none" w:sz="0" w:space="0" w:color="auto"/>
          </w:divBdr>
        </w:div>
        <w:div w:id="1318605077">
          <w:marLeft w:val="274"/>
          <w:marRight w:val="0"/>
          <w:marTop w:val="0"/>
          <w:marBottom w:val="0"/>
          <w:divBdr>
            <w:top w:val="none" w:sz="0" w:space="0" w:color="auto"/>
            <w:left w:val="none" w:sz="0" w:space="0" w:color="auto"/>
            <w:bottom w:val="none" w:sz="0" w:space="0" w:color="auto"/>
            <w:right w:val="none" w:sz="0" w:space="0" w:color="auto"/>
          </w:divBdr>
        </w:div>
        <w:div w:id="96338023">
          <w:marLeft w:val="274"/>
          <w:marRight w:val="0"/>
          <w:marTop w:val="0"/>
          <w:marBottom w:val="0"/>
          <w:divBdr>
            <w:top w:val="none" w:sz="0" w:space="0" w:color="auto"/>
            <w:left w:val="none" w:sz="0" w:space="0" w:color="auto"/>
            <w:bottom w:val="none" w:sz="0" w:space="0" w:color="auto"/>
            <w:right w:val="none" w:sz="0" w:space="0" w:color="auto"/>
          </w:divBdr>
        </w:div>
        <w:div w:id="454640548">
          <w:marLeft w:val="274"/>
          <w:marRight w:val="0"/>
          <w:marTop w:val="0"/>
          <w:marBottom w:val="0"/>
          <w:divBdr>
            <w:top w:val="none" w:sz="0" w:space="0" w:color="auto"/>
            <w:left w:val="none" w:sz="0" w:space="0" w:color="auto"/>
            <w:bottom w:val="none" w:sz="0" w:space="0" w:color="auto"/>
            <w:right w:val="none" w:sz="0" w:space="0" w:color="auto"/>
          </w:divBdr>
        </w:div>
        <w:div w:id="95295256">
          <w:marLeft w:val="274"/>
          <w:marRight w:val="0"/>
          <w:marTop w:val="0"/>
          <w:marBottom w:val="0"/>
          <w:divBdr>
            <w:top w:val="none" w:sz="0" w:space="0" w:color="auto"/>
            <w:left w:val="none" w:sz="0" w:space="0" w:color="auto"/>
            <w:bottom w:val="none" w:sz="0" w:space="0" w:color="auto"/>
            <w:right w:val="none" w:sz="0" w:space="0" w:color="auto"/>
          </w:divBdr>
        </w:div>
        <w:div w:id="2146268136">
          <w:marLeft w:val="274"/>
          <w:marRight w:val="0"/>
          <w:marTop w:val="0"/>
          <w:marBottom w:val="0"/>
          <w:divBdr>
            <w:top w:val="none" w:sz="0" w:space="0" w:color="auto"/>
            <w:left w:val="none" w:sz="0" w:space="0" w:color="auto"/>
            <w:bottom w:val="none" w:sz="0" w:space="0" w:color="auto"/>
            <w:right w:val="none" w:sz="0" w:space="0" w:color="auto"/>
          </w:divBdr>
        </w:div>
        <w:div w:id="1696807756">
          <w:marLeft w:val="274"/>
          <w:marRight w:val="0"/>
          <w:marTop w:val="0"/>
          <w:marBottom w:val="0"/>
          <w:divBdr>
            <w:top w:val="none" w:sz="0" w:space="0" w:color="auto"/>
            <w:left w:val="none" w:sz="0" w:space="0" w:color="auto"/>
            <w:bottom w:val="none" w:sz="0" w:space="0" w:color="auto"/>
            <w:right w:val="none" w:sz="0" w:space="0" w:color="auto"/>
          </w:divBdr>
        </w:div>
        <w:div w:id="1043166416">
          <w:marLeft w:val="274"/>
          <w:marRight w:val="0"/>
          <w:marTop w:val="0"/>
          <w:marBottom w:val="0"/>
          <w:divBdr>
            <w:top w:val="none" w:sz="0" w:space="0" w:color="auto"/>
            <w:left w:val="none" w:sz="0" w:space="0" w:color="auto"/>
            <w:bottom w:val="none" w:sz="0" w:space="0" w:color="auto"/>
            <w:right w:val="none" w:sz="0" w:space="0" w:color="auto"/>
          </w:divBdr>
        </w:div>
        <w:div w:id="1942712476">
          <w:marLeft w:val="274"/>
          <w:marRight w:val="0"/>
          <w:marTop w:val="0"/>
          <w:marBottom w:val="0"/>
          <w:divBdr>
            <w:top w:val="none" w:sz="0" w:space="0" w:color="auto"/>
            <w:left w:val="none" w:sz="0" w:space="0" w:color="auto"/>
            <w:bottom w:val="none" w:sz="0" w:space="0" w:color="auto"/>
            <w:right w:val="none" w:sz="0" w:space="0" w:color="auto"/>
          </w:divBdr>
        </w:div>
      </w:divsChild>
    </w:div>
    <w:div w:id="755594849">
      <w:bodyDiv w:val="1"/>
      <w:marLeft w:val="0"/>
      <w:marRight w:val="0"/>
      <w:marTop w:val="0"/>
      <w:marBottom w:val="0"/>
      <w:divBdr>
        <w:top w:val="none" w:sz="0" w:space="0" w:color="auto"/>
        <w:left w:val="none" w:sz="0" w:space="0" w:color="auto"/>
        <w:bottom w:val="none" w:sz="0" w:space="0" w:color="auto"/>
        <w:right w:val="none" w:sz="0" w:space="0" w:color="auto"/>
      </w:divBdr>
    </w:div>
    <w:div w:id="759641268">
      <w:bodyDiv w:val="1"/>
      <w:marLeft w:val="0"/>
      <w:marRight w:val="0"/>
      <w:marTop w:val="0"/>
      <w:marBottom w:val="0"/>
      <w:divBdr>
        <w:top w:val="none" w:sz="0" w:space="0" w:color="auto"/>
        <w:left w:val="none" w:sz="0" w:space="0" w:color="auto"/>
        <w:bottom w:val="none" w:sz="0" w:space="0" w:color="auto"/>
        <w:right w:val="none" w:sz="0" w:space="0" w:color="auto"/>
      </w:divBdr>
    </w:div>
    <w:div w:id="772288331">
      <w:bodyDiv w:val="1"/>
      <w:marLeft w:val="0"/>
      <w:marRight w:val="0"/>
      <w:marTop w:val="0"/>
      <w:marBottom w:val="0"/>
      <w:divBdr>
        <w:top w:val="none" w:sz="0" w:space="0" w:color="auto"/>
        <w:left w:val="none" w:sz="0" w:space="0" w:color="auto"/>
        <w:bottom w:val="none" w:sz="0" w:space="0" w:color="auto"/>
        <w:right w:val="none" w:sz="0" w:space="0" w:color="auto"/>
      </w:divBdr>
    </w:div>
    <w:div w:id="780496525">
      <w:bodyDiv w:val="1"/>
      <w:marLeft w:val="0"/>
      <w:marRight w:val="0"/>
      <w:marTop w:val="0"/>
      <w:marBottom w:val="0"/>
      <w:divBdr>
        <w:top w:val="none" w:sz="0" w:space="0" w:color="auto"/>
        <w:left w:val="none" w:sz="0" w:space="0" w:color="auto"/>
        <w:bottom w:val="none" w:sz="0" w:space="0" w:color="auto"/>
        <w:right w:val="none" w:sz="0" w:space="0" w:color="auto"/>
      </w:divBdr>
    </w:div>
    <w:div w:id="783157837">
      <w:bodyDiv w:val="1"/>
      <w:marLeft w:val="0"/>
      <w:marRight w:val="0"/>
      <w:marTop w:val="0"/>
      <w:marBottom w:val="0"/>
      <w:divBdr>
        <w:top w:val="none" w:sz="0" w:space="0" w:color="auto"/>
        <w:left w:val="none" w:sz="0" w:space="0" w:color="auto"/>
        <w:bottom w:val="none" w:sz="0" w:space="0" w:color="auto"/>
        <w:right w:val="none" w:sz="0" w:space="0" w:color="auto"/>
      </w:divBdr>
    </w:div>
    <w:div w:id="785587376">
      <w:bodyDiv w:val="1"/>
      <w:marLeft w:val="0"/>
      <w:marRight w:val="0"/>
      <w:marTop w:val="0"/>
      <w:marBottom w:val="0"/>
      <w:divBdr>
        <w:top w:val="none" w:sz="0" w:space="0" w:color="auto"/>
        <w:left w:val="none" w:sz="0" w:space="0" w:color="auto"/>
        <w:bottom w:val="none" w:sz="0" w:space="0" w:color="auto"/>
        <w:right w:val="none" w:sz="0" w:space="0" w:color="auto"/>
      </w:divBdr>
    </w:div>
    <w:div w:id="789250409">
      <w:bodyDiv w:val="1"/>
      <w:marLeft w:val="0"/>
      <w:marRight w:val="0"/>
      <w:marTop w:val="0"/>
      <w:marBottom w:val="0"/>
      <w:divBdr>
        <w:top w:val="none" w:sz="0" w:space="0" w:color="auto"/>
        <w:left w:val="none" w:sz="0" w:space="0" w:color="auto"/>
        <w:bottom w:val="none" w:sz="0" w:space="0" w:color="auto"/>
        <w:right w:val="none" w:sz="0" w:space="0" w:color="auto"/>
      </w:divBdr>
    </w:div>
    <w:div w:id="804005083">
      <w:bodyDiv w:val="1"/>
      <w:marLeft w:val="0"/>
      <w:marRight w:val="0"/>
      <w:marTop w:val="0"/>
      <w:marBottom w:val="0"/>
      <w:divBdr>
        <w:top w:val="none" w:sz="0" w:space="0" w:color="auto"/>
        <w:left w:val="none" w:sz="0" w:space="0" w:color="auto"/>
        <w:bottom w:val="none" w:sz="0" w:space="0" w:color="auto"/>
        <w:right w:val="none" w:sz="0" w:space="0" w:color="auto"/>
      </w:divBdr>
    </w:div>
    <w:div w:id="805662780">
      <w:bodyDiv w:val="1"/>
      <w:marLeft w:val="0"/>
      <w:marRight w:val="0"/>
      <w:marTop w:val="0"/>
      <w:marBottom w:val="0"/>
      <w:divBdr>
        <w:top w:val="none" w:sz="0" w:space="0" w:color="auto"/>
        <w:left w:val="none" w:sz="0" w:space="0" w:color="auto"/>
        <w:bottom w:val="none" w:sz="0" w:space="0" w:color="auto"/>
        <w:right w:val="none" w:sz="0" w:space="0" w:color="auto"/>
      </w:divBdr>
    </w:div>
    <w:div w:id="818770598">
      <w:bodyDiv w:val="1"/>
      <w:marLeft w:val="0"/>
      <w:marRight w:val="0"/>
      <w:marTop w:val="0"/>
      <w:marBottom w:val="0"/>
      <w:divBdr>
        <w:top w:val="none" w:sz="0" w:space="0" w:color="auto"/>
        <w:left w:val="none" w:sz="0" w:space="0" w:color="auto"/>
        <w:bottom w:val="none" w:sz="0" w:space="0" w:color="auto"/>
        <w:right w:val="none" w:sz="0" w:space="0" w:color="auto"/>
      </w:divBdr>
    </w:div>
    <w:div w:id="830558089">
      <w:bodyDiv w:val="1"/>
      <w:marLeft w:val="0"/>
      <w:marRight w:val="0"/>
      <w:marTop w:val="0"/>
      <w:marBottom w:val="0"/>
      <w:divBdr>
        <w:top w:val="none" w:sz="0" w:space="0" w:color="auto"/>
        <w:left w:val="none" w:sz="0" w:space="0" w:color="auto"/>
        <w:bottom w:val="none" w:sz="0" w:space="0" w:color="auto"/>
        <w:right w:val="none" w:sz="0" w:space="0" w:color="auto"/>
      </w:divBdr>
    </w:div>
    <w:div w:id="840047326">
      <w:bodyDiv w:val="1"/>
      <w:marLeft w:val="0"/>
      <w:marRight w:val="0"/>
      <w:marTop w:val="0"/>
      <w:marBottom w:val="0"/>
      <w:divBdr>
        <w:top w:val="none" w:sz="0" w:space="0" w:color="auto"/>
        <w:left w:val="none" w:sz="0" w:space="0" w:color="auto"/>
        <w:bottom w:val="none" w:sz="0" w:space="0" w:color="auto"/>
        <w:right w:val="none" w:sz="0" w:space="0" w:color="auto"/>
      </w:divBdr>
    </w:div>
    <w:div w:id="840197770">
      <w:bodyDiv w:val="1"/>
      <w:marLeft w:val="0"/>
      <w:marRight w:val="0"/>
      <w:marTop w:val="0"/>
      <w:marBottom w:val="0"/>
      <w:divBdr>
        <w:top w:val="none" w:sz="0" w:space="0" w:color="auto"/>
        <w:left w:val="none" w:sz="0" w:space="0" w:color="auto"/>
        <w:bottom w:val="none" w:sz="0" w:space="0" w:color="auto"/>
        <w:right w:val="none" w:sz="0" w:space="0" w:color="auto"/>
      </w:divBdr>
    </w:div>
    <w:div w:id="849755112">
      <w:bodyDiv w:val="1"/>
      <w:marLeft w:val="0"/>
      <w:marRight w:val="0"/>
      <w:marTop w:val="0"/>
      <w:marBottom w:val="0"/>
      <w:divBdr>
        <w:top w:val="none" w:sz="0" w:space="0" w:color="auto"/>
        <w:left w:val="none" w:sz="0" w:space="0" w:color="auto"/>
        <w:bottom w:val="none" w:sz="0" w:space="0" w:color="auto"/>
        <w:right w:val="none" w:sz="0" w:space="0" w:color="auto"/>
      </w:divBdr>
    </w:div>
    <w:div w:id="851802992">
      <w:bodyDiv w:val="1"/>
      <w:marLeft w:val="0"/>
      <w:marRight w:val="0"/>
      <w:marTop w:val="0"/>
      <w:marBottom w:val="0"/>
      <w:divBdr>
        <w:top w:val="none" w:sz="0" w:space="0" w:color="auto"/>
        <w:left w:val="none" w:sz="0" w:space="0" w:color="auto"/>
        <w:bottom w:val="none" w:sz="0" w:space="0" w:color="auto"/>
        <w:right w:val="none" w:sz="0" w:space="0" w:color="auto"/>
      </w:divBdr>
    </w:div>
    <w:div w:id="868418055">
      <w:bodyDiv w:val="1"/>
      <w:marLeft w:val="0"/>
      <w:marRight w:val="0"/>
      <w:marTop w:val="0"/>
      <w:marBottom w:val="0"/>
      <w:divBdr>
        <w:top w:val="none" w:sz="0" w:space="0" w:color="auto"/>
        <w:left w:val="none" w:sz="0" w:space="0" w:color="auto"/>
        <w:bottom w:val="none" w:sz="0" w:space="0" w:color="auto"/>
        <w:right w:val="none" w:sz="0" w:space="0" w:color="auto"/>
      </w:divBdr>
    </w:div>
    <w:div w:id="868568257">
      <w:bodyDiv w:val="1"/>
      <w:marLeft w:val="0"/>
      <w:marRight w:val="0"/>
      <w:marTop w:val="0"/>
      <w:marBottom w:val="0"/>
      <w:divBdr>
        <w:top w:val="none" w:sz="0" w:space="0" w:color="auto"/>
        <w:left w:val="none" w:sz="0" w:space="0" w:color="auto"/>
        <w:bottom w:val="none" w:sz="0" w:space="0" w:color="auto"/>
        <w:right w:val="none" w:sz="0" w:space="0" w:color="auto"/>
      </w:divBdr>
      <w:divsChild>
        <w:div w:id="1605848102">
          <w:marLeft w:val="274"/>
          <w:marRight w:val="0"/>
          <w:marTop w:val="0"/>
          <w:marBottom w:val="0"/>
          <w:divBdr>
            <w:top w:val="none" w:sz="0" w:space="0" w:color="auto"/>
            <w:left w:val="none" w:sz="0" w:space="0" w:color="auto"/>
            <w:bottom w:val="none" w:sz="0" w:space="0" w:color="auto"/>
            <w:right w:val="none" w:sz="0" w:space="0" w:color="auto"/>
          </w:divBdr>
        </w:div>
        <w:div w:id="1370767335">
          <w:marLeft w:val="274"/>
          <w:marRight w:val="0"/>
          <w:marTop w:val="0"/>
          <w:marBottom w:val="0"/>
          <w:divBdr>
            <w:top w:val="none" w:sz="0" w:space="0" w:color="auto"/>
            <w:left w:val="none" w:sz="0" w:space="0" w:color="auto"/>
            <w:bottom w:val="none" w:sz="0" w:space="0" w:color="auto"/>
            <w:right w:val="none" w:sz="0" w:space="0" w:color="auto"/>
          </w:divBdr>
        </w:div>
        <w:div w:id="880820455">
          <w:marLeft w:val="274"/>
          <w:marRight w:val="0"/>
          <w:marTop w:val="0"/>
          <w:marBottom w:val="0"/>
          <w:divBdr>
            <w:top w:val="none" w:sz="0" w:space="0" w:color="auto"/>
            <w:left w:val="none" w:sz="0" w:space="0" w:color="auto"/>
            <w:bottom w:val="none" w:sz="0" w:space="0" w:color="auto"/>
            <w:right w:val="none" w:sz="0" w:space="0" w:color="auto"/>
          </w:divBdr>
        </w:div>
        <w:div w:id="464085253">
          <w:marLeft w:val="274"/>
          <w:marRight w:val="0"/>
          <w:marTop w:val="0"/>
          <w:marBottom w:val="0"/>
          <w:divBdr>
            <w:top w:val="none" w:sz="0" w:space="0" w:color="auto"/>
            <w:left w:val="none" w:sz="0" w:space="0" w:color="auto"/>
            <w:bottom w:val="none" w:sz="0" w:space="0" w:color="auto"/>
            <w:right w:val="none" w:sz="0" w:space="0" w:color="auto"/>
          </w:divBdr>
        </w:div>
      </w:divsChild>
    </w:div>
    <w:div w:id="874583546">
      <w:bodyDiv w:val="1"/>
      <w:marLeft w:val="0"/>
      <w:marRight w:val="0"/>
      <w:marTop w:val="0"/>
      <w:marBottom w:val="0"/>
      <w:divBdr>
        <w:top w:val="none" w:sz="0" w:space="0" w:color="auto"/>
        <w:left w:val="none" w:sz="0" w:space="0" w:color="auto"/>
        <w:bottom w:val="none" w:sz="0" w:space="0" w:color="auto"/>
        <w:right w:val="none" w:sz="0" w:space="0" w:color="auto"/>
      </w:divBdr>
    </w:div>
    <w:div w:id="877350476">
      <w:bodyDiv w:val="1"/>
      <w:marLeft w:val="0"/>
      <w:marRight w:val="0"/>
      <w:marTop w:val="0"/>
      <w:marBottom w:val="0"/>
      <w:divBdr>
        <w:top w:val="none" w:sz="0" w:space="0" w:color="auto"/>
        <w:left w:val="none" w:sz="0" w:space="0" w:color="auto"/>
        <w:bottom w:val="none" w:sz="0" w:space="0" w:color="auto"/>
        <w:right w:val="none" w:sz="0" w:space="0" w:color="auto"/>
      </w:divBdr>
    </w:div>
    <w:div w:id="881019878">
      <w:bodyDiv w:val="1"/>
      <w:marLeft w:val="0"/>
      <w:marRight w:val="0"/>
      <w:marTop w:val="0"/>
      <w:marBottom w:val="0"/>
      <w:divBdr>
        <w:top w:val="none" w:sz="0" w:space="0" w:color="auto"/>
        <w:left w:val="none" w:sz="0" w:space="0" w:color="auto"/>
        <w:bottom w:val="none" w:sz="0" w:space="0" w:color="auto"/>
        <w:right w:val="none" w:sz="0" w:space="0" w:color="auto"/>
      </w:divBdr>
      <w:divsChild>
        <w:div w:id="526407519">
          <w:marLeft w:val="274"/>
          <w:marRight w:val="0"/>
          <w:marTop w:val="0"/>
          <w:marBottom w:val="0"/>
          <w:divBdr>
            <w:top w:val="none" w:sz="0" w:space="0" w:color="auto"/>
            <w:left w:val="none" w:sz="0" w:space="0" w:color="auto"/>
            <w:bottom w:val="none" w:sz="0" w:space="0" w:color="auto"/>
            <w:right w:val="none" w:sz="0" w:space="0" w:color="auto"/>
          </w:divBdr>
        </w:div>
        <w:div w:id="1165245632">
          <w:marLeft w:val="274"/>
          <w:marRight w:val="0"/>
          <w:marTop w:val="0"/>
          <w:marBottom w:val="0"/>
          <w:divBdr>
            <w:top w:val="none" w:sz="0" w:space="0" w:color="auto"/>
            <w:left w:val="none" w:sz="0" w:space="0" w:color="auto"/>
            <w:bottom w:val="none" w:sz="0" w:space="0" w:color="auto"/>
            <w:right w:val="none" w:sz="0" w:space="0" w:color="auto"/>
          </w:divBdr>
        </w:div>
      </w:divsChild>
    </w:div>
    <w:div w:id="882443187">
      <w:bodyDiv w:val="1"/>
      <w:marLeft w:val="0"/>
      <w:marRight w:val="0"/>
      <w:marTop w:val="0"/>
      <w:marBottom w:val="0"/>
      <w:divBdr>
        <w:top w:val="none" w:sz="0" w:space="0" w:color="auto"/>
        <w:left w:val="none" w:sz="0" w:space="0" w:color="auto"/>
        <w:bottom w:val="none" w:sz="0" w:space="0" w:color="auto"/>
        <w:right w:val="none" w:sz="0" w:space="0" w:color="auto"/>
      </w:divBdr>
    </w:div>
    <w:div w:id="900824637">
      <w:bodyDiv w:val="1"/>
      <w:marLeft w:val="0"/>
      <w:marRight w:val="0"/>
      <w:marTop w:val="0"/>
      <w:marBottom w:val="0"/>
      <w:divBdr>
        <w:top w:val="none" w:sz="0" w:space="0" w:color="auto"/>
        <w:left w:val="none" w:sz="0" w:space="0" w:color="auto"/>
        <w:bottom w:val="none" w:sz="0" w:space="0" w:color="auto"/>
        <w:right w:val="none" w:sz="0" w:space="0" w:color="auto"/>
      </w:divBdr>
    </w:div>
    <w:div w:id="953829821">
      <w:bodyDiv w:val="1"/>
      <w:marLeft w:val="0"/>
      <w:marRight w:val="0"/>
      <w:marTop w:val="0"/>
      <w:marBottom w:val="0"/>
      <w:divBdr>
        <w:top w:val="none" w:sz="0" w:space="0" w:color="auto"/>
        <w:left w:val="none" w:sz="0" w:space="0" w:color="auto"/>
        <w:bottom w:val="none" w:sz="0" w:space="0" w:color="auto"/>
        <w:right w:val="none" w:sz="0" w:space="0" w:color="auto"/>
      </w:divBdr>
    </w:div>
    <w:div w:id="956063815">
      <w:bodyDiv w:val="1"/>
      <w:marLeft w:val="0"/>
      <w:marRight w:val="0"/>
      <w:marTop w:val="0"/>
      <w:marBottom w:val="0"/>
      <w:divBdr>
        <w:top w:val="none" w:sz="0" w:space="0" w:color="auto"/>
        <w:left w:val="none" w:sz="0" w:space="0" w:color="auto"/>
        <w:bottom w:val="none" w:sz="0" w:space="0" w:color="auto"/>
        <w:right w:val="none" w:sz="0" w:space="0" w:color="auto"/>
      </w:divBdr>
    </w:div>
    <w:div w:id="977802128">
      <w:bodyDiv w:val="1"/>
      <w:marLeft w:val="0"/>
      <w:marRight w:val="0"/>
      <w:marTop w:val="0"/>
      <w:marBottom w:val="0"/>
      <w:divBdr>
        <w:top w:val="none" w:sz="0" w:space="0" w:color="auto"/>
        <w:left w:val="none" w:sz="0" w:space="0" w:color="auto"/>
        <w:bottom w:val="none" w:sz="0" w:space="0" w:color="auto"/>
        <w:right w:val="none" w:sz="0" w:space="0" w:color="auto"/>
      </w:divBdr>
      <w:divsChild>
        <w:div w:id="1728410889">
          <w:marLeft w:val="274"/>
          <w:marRight w:val="0"/>
          <w:marTop w:val="0"/>
          <w:marBottom w:val="0"/>
          <w:divBdr>
            <w:top w:val="none" w:sz="0" w:space="0" w:color="auto"/>
            <w:left w:val="none" w:sz="0" w:space="0" w:color="auto"/>
            <w:bottom w:val="none" w:sz="0" w:space="0" w:color="auto"/>
            <w:right w:val="none" w:sz="0" w:space="0" w:color="auto"/>
          </w:divBdr>
        </w:div>
        <w:div w:id="1513646839">
          <w:marLeft w:val="274"/>
          <w:marRight w:val="0"/>
          <w:marTop w:val="0"/>
          <w:marBottom w:val="0"/>
          <w:divBdr>
            <w:top w:val="none" w:sz="0" w:space="0" w:color="auto"/>
            <w:left w:val="none" w:sz="0" w:space="0" w:color="auto"/>
            <w:bottom w:val="none" w:sz="0" w:space="0" w:color="auto"/>
            <w:right w:val="none" w:sz="0" w:space="0" w:color="auto"/>
          </w:divBdr>
        </w:div>
        <w:div w:id="611978192">
          <w:marLeft w:val="274"/>
          <w:marRight w:val="0"/>
          <w:marTop w:val="0"/>
          <w:marBottom w:val="0"/>
          <w:divBdr>
            <w:top w:val="none" w:sz="0" w:space="0" w:color="auto"/>
            <w:left w:val="none" w:sz="0" w:space="0" w:color="auto"/>
            <w:bottom w:val="none" w:sz="0" w:space="0" w:color="auto"/>
            <w:right w:val="none" w:sz="0" w:space="0" w:color="auto"/>
          </w:divBdr>
        </w:div>
      </w:divsChild>
    </w:div>
    <w:div w:id="979772066">
      <w:bodyDiv w:val="1"/>
      <w:marLeft w:val="0"/>
      <w:marRight w:val="0"/>
      <w:marTop w:val="0"/>
      <w:marBottom w:val="0"/>
      <w:divBdr>
        <w:top w:val="none" w:sz="0" w:space="0" w:color="auto"/>
        <w:left w:val="none" w:sz="0" w:space="0" w:color="auto"/>
        <w:bottom w:val="none" w:sz="0" w:space="0" w:color="auto"/>
        <w:right w:val="none" w:sz="0" w:space="0" w:color="auto"/>
      </w:divBdr>
    </w:div>
    <w:div w:id="986855387">
      <w:bodyDiv w:val="1"/>
      <w:marLeft w:val="0"/>
      <w:marRight w:val="0"/>
      <w:marTop w:val="0"/>
      <w:marBottom w:val="0"/>
      <w:divBdr>
        <w:top w:val="none" w:sz="0" w:space="0" w:color="auto"/>
        <w:left w:val="none" w:sz="0" w:space="0" w:color="auto"/>
        <w:bottom w:val="none" w:sz="0" w:space="0" w:color="auto"/>
        <w:right w:val="none" w:sz="0" w:space="0" w:color="auto"/>
      </w:divBdr>
      <w:divsChild>
        <w:div w:id="1847404792">
          <w:marLeft w:val="274"/>
          <w:marRight w:val="0"/>
          <w:marTop w:val="0"/>
          <w:marBottom w:val="0"/>
          <w:divBdr>
            <w:top w:val="none" w:sz="0" w:space="0" w:color="auto"/>
            <w:left w:val="none" w:sz="0" w:space="0" w:color="auto"/>
            <w:bottom w:val="none" w:sz="0" w:space="0" w:color="auto"/>
            <w:right w:val="none" w:sz="0" w:space="0" w:color="auto"/>
          </w:divBdr>
        </w:div>
        <w:div w:id="1277100289">
          <w:marLeft w:val="274"/>
          <w:marRight w:val="0"/>
          <w:marTop w:val="0"/>
          <w:marBottom w:val="0"/>
          <w:divBdr>
            <w:top w:val="none" w:sz="0" w:space="0" w:color="auto"/>
            <w:left w:val="none" w:sz="0" w:space="0" w:color="auto"/>
            <w:bottom w:val="none" w:sz="0" w:space="0" w:color="auto"/>
            <w:right w:val="none" w:sz="0" w:space="0" w:color="auto"/>
          </w:divBdr>
        </w:div>
        <w:div w:id="282618752">
          <w:marLeft w:val="274"/>
          <w:marRight w:val="0"/>
          <w:marTop w:val="0"/>
          <w:marBottom w:val="0"/>
          <w:divBdr>
            <w:top w:val="none" w:sz="0" w:space="0" w:color="auto"/>
            <w:left w:val="none" w:sz="0" w:space="0" w:color="auto"/>
            <w:bottom w:val="none" w:sz="0" w:space="0" w:color="auto"/>
            <w:right w:val="none" w:sz="0" w:space="0" w:color="auto"/>
          </w:divBdr>
        </w:div>
      </w:divsChild>
    </w:div>
    <w:div w:id="989790917">
      <w:bodyDiv w:val="1"/>
      <w:marLeft w:val="0"/>
      <w:marRight w:val="0"/>
      <w:marTop w:val="0"/>
      <w:marBottom w:val="0"/>
      <w:divBdr>
        <w:top w:val="none" w:sz="0" w:space="0" w:color="auto"/>
        <w:left w:val="none" w:sz="0" w:space="0" w:color="auto"/>
        <w:bottom w:val="none" w:sz="0" w:space="0" w:color="auto"/>
        <w:right w:val="none" w:sz="0" w:space="0" w:color="auto"/>
      </w:divBdr>
    </w:div>
    <w:div w:id="999045055">
      <w:bodyDiv w:val="1"/>
      <w:marLeft w:val="0"/>
      <w:marRight w:val="0"/>
      <w:marTop w:val="0"/>
      <w:marBottom w:val="0"/>
      <w:divBdr>
        <w:top w:val="none" w:sz="0" w:space="0" w:color="auto"/>
        <w:left w:val="none" w:sz="0" w:space="0" w:color="auto"/>
        <w:bottom w:val="none" w:sz="0" w:space="0" w:color="auto"/>
        <w:right w:val="none" w:sz="0" w:space="0" w:color="auto"/>
      </w:divBdr>
    </w:div>
    <w:div w:id="1003507064">
      <w:bodyDiv w:val="1"/>
      <w:marLeft w:val="0"/>
      <w:marRight w:val="0"/>
      <w:marTop w:val="0"/>
      <w:marBottom w:val="0"/>
      <w:divBdr>
        <w:top w:val="none" w:sz="0" w:space="0" w:color="auto"/>
        <w:left w:val="none" w:sz="0" w:space="0" w:color="auto"/>
        <w:bottom w:val="none" w:sz="0" w:space="0" w:color="auto"/>
        <w:right w:val="none" w:sz="0" w:space="0" w:color="auto"/>
      </w:divBdr>
    </w:div>
    <w:div w:id="1018778365">
      <w:bodyDiv w:val="1"/>
      <w:marLeft w:val="0"/>
      <w:marRight w:val="0"/>
      <w:marTop w:val="0"/>
      <w:marBottom w:val="0"/>
      <w:divBdr>
        <w:top w:val="none" w:sz="0" w:space="0" w:color="auto"/>
        <w:left w:val="none" w:sz="0" w:space="0" w:color="auto"/>
        <w:bottom w:val="none" w:sz="0" w:space="0" w:color="auto"/>
        <w:right w:val="none" w:sz="0" w:space="0" w:color="auto"/>
      </w:divBdr>
    </w:div>
    <w:div w:id="1033656199">
      <w:bodyDiv w:val="1"/>
      <w:marLeft w:val="0"/>
      <w:marRight w:val="0"/>
      <w:marTop w:val="0"/>
      <w:marBottom w:val="0"/>
      <w:divBdr>
        <w:top w:val="none" w:sz="0" w:space="0" w:color="auto"/>
        <w:left w:val="none" w:sz="0" w:space="0" w:color="auto"/>
        <w:bottom w:val="none" w:sz="0" w:space="0" w:color="auto"/>
        <w:right w:val="none" w:sz="0" w:space="0" w:color="auto"/>
      </w:divBdr>
      <w:divsChild>
        <w:div w:id="930044062">
          <w:marLeft w:val="274"/>
          <w:marRight w:val="0"/>
          <w:marTop w:val="0"/>
          <w:marBottom w:val="0"/>
          <w:divBdr>
            <w:top w:val="none" w:sz="0" w:space="0" w:color="auto"/>
            <w:left w:val="none" w:sz="0" w:space="0" w:color="auto"/>
            <w:bottom w:val="none" w:sz="0" w:space="0" w:color="auto"/>
            <w:right w:val="none" w:sz="0" w:space="0" w:color="auto"/>
          </w:divBdr>
        </w:div>
        <w:div w:id="251668823">
          <w:marLeft w:val="274"/>
          <w:marRight w:val="0"/>
          <w:marTop w:val="0"/>
          <w:marBottom w:val="0"/>
          <w:divBdr>
            <w:top w:val="none" w:sz="0" w:space="0" w:color="auto"/>
            <w:left w:val="none" w:sz="0" w:space="0" w:color="auto"/>
            <w:bottom w:val="none" w:sz="0" w:space="0" w:color="auto"/>
            <w:right w:val="none" w:sz="0" w:space="0" w:color="auto"/>
          </w:divBdr>
        </w:div>
        <w:div w:id="620191669">
          <w:marLeft w:val="274"/>
          <w:marRight w:val="0"/>
          <w:marTop w:val="0"/>
          <w:marBottom w:val="0"/>
          <w:divBdr>
            <w:top w:val="none" w:sz="0" w:space="0" w:color="auto"/>
            <w:left w:val="none" w:sz="0" w:space="0" w:color="auto"/>
            <w:bottom w:val="none" w:sz="0" w:space="0" w:color="auto"/>
            <w:right w:val="none" w:sz="0" w:space="0" w:color="auto"/>
          </w:divBdr>
        </w:div>
      </w:divsChild>
    </w:div>
    <w:div w:id="1034307258">
      <w:bodyDiv w:val="1"/>
      <w:marLeft w:val="0"/>
      <w:marRight w:val="0"/>
      <w:marTop w:val="0"/>
      <w:marBottom w:val="0"/>
      <w:divBdr>
        <w:top w:val="none" w:sz="0" w:space="0" w:color="auto"/>
        <w:left w:val="none" w:sz="0" w:space="0" w:color="auto"/>
        <w:bottom w:val="none" w:sz="0" w:space="0" w:color="auto"/>
        <w:right w:val="none" w:sz="0" w:space="0" w:color="auto"/>
      </w:divBdr>
    </w:div>
    <w:div w:id="1058170393">
      <w:bodyDiv w:val="1"/>
      <w:marLeft w:val="0"/>
      <w:marRight w:val="0"/>
      <w:marTop w:val="0"/>
      <w:marBottom w:val="0"/>
      <w:divBdr>
        <w:top w:val="none" w:sz="0" w:space="0" w:color="auto"/>
        <w:left w:val="none" w:sz="0" w:space="0" w:color="auto"/>
        <w:bottom w:val="none" w:sz="0" w:space="0" w:color="auto"/>
        <w:right w:val="none" w:sz="0" w:space="0" w:color="auto"/>
      </w:divBdr>
    </w:div>
    <w:div w:id="1060399039">
      <w:bodyDiv w:val="1"/>
      <w:marLeft w:val="0"/>
      <w:marRight w:val="0"/>
      <w:marTop w:val="0"/>
      <w:marBottom w:val="0"/>
      <w:divBdr>
        <w:top w:val="none" w:sz="0" w:space="0" w:color="auto"/>
        <w:left w:val="none" w:sz="0" w:space="0" w:color="auto"/>
        <w:bottom w:val="none" w:sz="0" w:space="0" w:color="auto"/>
        <w:right w:val="none" w:sz="0" w:space="0" w:color="auto"/>
      </w:divBdr>
      <w:divsChild>
        <w:div w:id="735736632">
          <w:marLeft w:val="274"/>
          <w:marRight w:val="0"/>
          <w:marTop w:val="0"/>
          <w:marBottom w:val="0"/>
          <w:divBdr>
            <w:top w:val="none" w:sz="0" w:space="0" w:color="auto"/>
            <w:left w:val="none" w:sz="0" w:space="0" w:color="auto"/>
            <w:bottom w:val="none" w:sz="0" w:space="0" w:color="auto"/>
            <w:right w:val="none" w:sz="0" w:space="0" w:color="auto"/>
          </w:divBdr>
        </w:div>
        <w:div w:id="1797488042">
          <w:marLeft w:val="274"/>
          <w:marRight w:val="0"/>
          <w:marTop w:val="0"/>
          <w:marBottom w:val="0"/>
          <w:divBdr>
            <w:top w:val="none" w:sz="0" w:space="0" w:color="auto"/>
            <w:left w:val="none" w:sz="0" w:space="0" w:color="auto"/>
            <w:bottom w:val="none" w:sz="0" w:space="0" w:color="auto"/>
            <w:right w:val="none" w:sz="0" w:space="0" w:color="auto"/>
          </w:divBdr>
        </w:div>
        <w:div w:id="1396053589">
          <w:marLeft w:val="274"/>
          <w:marRight w:val="0"/>
          <w:marTop w:val="0"/>
          <w:marBottom w:val="0"/>
          <w:divBdr>
            <w:top w:val="none" w:sz="0" w:space="0" w:color="auto"/>
            <w:left w:val="none" w:sz="0" w:space="0" w:color="auto"/>
            <w:bottom w:val="none" w:sz="0" w:space="0" w:color="auto"/>
            <w:right w:val="none" w:sz="0" w:space="0" w:color="auto"/>
          </w:divBdr>
        </w:div>
      </w:divsChild>
    </w:div>
    <w:div w:id="1064067738">
      <w:bodyDiv w:val="1"/>
      <w:marLeft w:val="0"/>
      <w:marRight w:val="0"/>
      <w:marTop w:val="0"/>
      <w:marBottom w:val="0"/>
      <w:divBdr>
        <w:top w:val="none" w:sz="0" w:space="0" w:color="auto"/>
        <w:left w:val="none" w:sz="0" w:space="0" w:color="auto"/>
        <w:bottom w:val="none" w:sz="0" w:space="0" w:color="auto"/>
        <w:right w:val="none" w:sz="0" w:space="0" w:color="auto"/>
      </w:divBdr>
    </w:div>
    <w:div w:id="1067798119">
      <w:bodyDiv w:val="1"/>
      <w:marLeft w:val="0"/>
      <w:marRight w:val="0"/>
      <w:marTop w:val="0"/>
      <w:marBottom w:val="0"/>
      <w:divBdr>
        <w:top w:val="none" w:sz="0" w:space="0" w:color="auto"/>
        <w:left w:val="none" w:sz="0" w:space="0" w:color="auto"/>
        <w:bottom w:val="none" w:sz="0" w:space="0" w:color="auto"/>
        <w:right w:val="none" w:sz="0" w:space="0" w:color="auto"/>
      </w:divBdr>
    </w:div>
    <w:div w:id="1071344990">
      <w:bodyDiv w:val="1"/>
      <w:marLeft w:val="0"/>
      <w:marRight w:val="0"/>
      <w:marTop w:val="0"/>
      <w:marBottom w:val="0"/>
      <w:divBdr>
        <w:top w:val="none" w:sz="0" w:space="0" w:color="auto"/>
        <w:left w:val="none" w:sz="0" w:space="0" w:color="auto"/>
        <w:bottom w:val="none" w:sz="0" w:space="0" w:color="auto"/>
        <w:right w:val="none" w:sz="0" w:space="0" w:color="auto"/>
      </w:divBdr>
    </w:div>
    <w:div w:id="1073620511">
      <w:bodyDiv w:val="1"/>
      <w:marLeft w:val="0"/>
      <w:marRight w:val="0"/>
      <w:marTop w:val="0"/>
      <w:marBottom w:val="0"/>
      <w:divBdr>
        <w:top w:val="none" w:sz="0" w:space="0" w:color="auto"/>
        <w:left w:val="none" w:sz="0" w:space="0" w:color="auto"/>
        <w:bottom w:val="none" w:sz="0" w:space="0" w:color="auto"/>
        <w:right w:val="none" w:sz="0" w:space="0" w:color="auto"/>
      </w:divBdr>
    </w:div>
    <w:div w:id="1081441304">
      <w:bodyDiv w:val="1"/>
      <w:marLeft w:val="0"/>
      <w:marRight w:val="0"/>
      <w:marTop w:val="0"/>
      <w:marBottom w:val="0"/>
      <w:divBdr>
        <w:top w:val="none" w:sz="0" w:space="0" w:color="auto"/>
        <w:left w:val="none" w:sz="0" w:space="0" w:color="auto"/>
        <w:bottom w:val="none" w:sz="0" w:space="0" w:color="auto"/>
        <w:right w:val="none" w:sz="0" w:space="0" w:color="auto"/>
      </w:divBdr>
    </w:div>
    <w:div w:id="1086272029">
      <w:bodyDiv w:val="1"/>
      <w:marLeft w:val="0"/>
      <w:marRight w:val="0"/>
      <w:marTop w:val="0"/>
      <w:marBottom w:val="0"/>
      <w:divBdr>
        <w:top w:val="none" w:sz="0" w:space="0" w:color="auto"/>
        <w:left w:val="none" w:sz="0" w:space="0" w:color="auto"/>
        <w:bottom w:val="none" w:sz="0" w:space="0" w:color="auto"/>
        <w:right w:val="none" w:sz="0" w:space="0" w:color="auto"/>
      </w:divBdr>
    </w:div>
    <w:div w:id="1086342515">
      <w:bodyDiv w:val="1"/>
      <w:marLeft w:val="0"/>
      <w:marRight w:val="0"/>
      <w:marTop w:val="0"/>
      <w:marBottom w:val="0"/>
      <w:divBdr>
        <w:top w:val="none" w:sz="0" w:space="0" w:color="auto"/>
        <w:left w:val="none" w:sz="0" w:space="0" w:color="auto"/>
        <w:bottom w:val="none" w:sz="0" w:space="0" w:color="auto"/>
        <w:right w:val="none" w:sz="0" w:space="0" w:color="auto"/>
      </w:divBdr>
    </w:div>
    <w:div w:id="1097748896">
      <w:bodyDiv w:val="1"/>
      <w:marLeft w:val="0"/>
      <w:marRight w:val="0"/>
      <w:marTop w:val="0"/>
      <w:marBottom w:val="0"/>
      <w:divBdr>
        <w:top w:val="none" w:sz="0" w:space="0" w:color="auto"/>
        <w:left w:val="none" w:sz="0" w:space="0" w:color="auto"/>
        <w:bottom w:val="none" w:sz="0" w:space="0" w:color="auto"/>
        <w:right w:val="none" w:sz="0" w:space="0" w:color="auto"/>
      </w:divBdr>
    </w:div>
    <w:div w:id="1104884500">
      <w:bodyDiv w:val="1"/>
      <w:marLeft w:val="0"/>
      <w:marRight w:val="0"/>
      <w:marTop w:val="0"/>
      <w:marBottom w:val="0"/>
      <w:divBdr>
        <w:top w:val="none" w:sz="0" w:space="0" w:color="auto"/>
        <w:left w:val="none" w:sz="0" w:space="0" w:color="auto"/>
        <w:bottom w:val="none" w:sz="0" w:space="0" w:color="auto"/>
        <w:right w:val="none" w:sz="0" w:space="0" w:color="auto"/>
      </w:divBdr>
    </w:div>
    <w:div w:id="1111239322">
      <w:bodyDiv w:val="1"/>
      <w:marLeft w:val="0"/>
      <w:marRight w:val="0"/>
      <w:marTop w:val="0"/>
      <w:marBottom w:val="0"/>
      <w:divBdr>
        <w:top w:val="none" w:sz="0" w:space="0" w:color="auto"/>
        <w:left w:val="none" w:sz="0" w:space="0" w:color="auto"/>
        <w:bottom w:val="none" w:sz="0" w:space="0" w:color="auto"/>
        <w:right w:val="none" w:sz="0" w:space="0" w:color="auto"/>
      </w:divBdr>
    </w:div>
    <w:div w:id="1123959252">
      <w:bodyDiv w:val="1"/>
      <w:marLeft w:val="0"/>
      <w:marRight w:val="0"/>
      <w:marTop w:val="0"/>
      <w:marBottom w:val="0"/>
      <w:divBdr>
        <w:top w:val="none" w:sz="0" w:space="0" w:color="auto"/>
        <w:left w:val="none" w:sz="0" w:space="0" w:color="auto"/>
        <w:bottom w:val="none" w:sz="0" w:space="0" w:color="auto"/>
        <w:right w:val="none" w:sz="0" w:space="0" w:color="auto"/>
      </w:divBdr>
    </w:div>
    <w:div w:id="1138373167">
      <w:bodyDiv w:val="1"/>
      <w:marLeft w:val="0"/>
      <w:marRight w:val="0"/>
      <w:marTop w:val="0"/>
      <w:marBottom w:val="0"/>
      <w:divBdr>
        <w:top w:val="none" w:sz="0" w:space="0" w:color="auto"/>
        <w:left w:val="none" w:sz="0" w:space="0" w:color="auto"/>
        <w:bottom w:val="none" w:sz="0" w:space="0" w:color="auto"/>
        <w:right w:val="none" w:sz="0" w:space="0" w:color="auto"/>
      </w:divBdr>
    </w:div>
    <w:div w:id="1144006186">
      <w:bodyDiv w:val="1"/>
      <w:marLeft w:val="0"/>
      <w:marRight w:val="0"/>
      <w:marTop w:val="0"/>
      <w:marBottom w:val="0"/>
      <w:divBdr>
        <w:top w:val="none" w:sz="0" w:space="0" w:color="auto"/>
        <w:left w:val="none" w:sz="0" w:space="0" w:color="auto"/>
        <w:bottom w:val="none" w:sz="0" w:space="0" w:color="auto"/>
        <w:right w:val="none" w:sz="0" w:space="0" w:color="auto"/>
      </w:divBdr>
    </w:div>
    <w:div w:id="1147015776">
      <w:bodyDiv w:val="1"/>
      <w:marLeft w:val="0"/>
      <w:marRight w:val="0"/>
      <w:marTop w:val="0"/>
      <w:marBottom w:val="0"/>
      <w:divBdr>
        <w:top w:val="none" w:sz="0" w:space="0" w:color="auto"/>
        <w:left w:val="none" w:sz="0" w:space="0" w:color="auto"/>
        <w:bottom w:val="none" w:sz="0" w:space="0" w:color="auto"/>
        <w:right w:val="none" w:sz="0" w:space="0" w:color="auto"/>
      </w:divBdr>
    </w:div>
    <w:div w:id="1166747870">
      <w:bodyDiv w:val="1"/>
      <w:marLeft w:val="0"/>
      <w:marRight w:val="0"/>
      <w:marTop w:val="0"/>
      <w:marBottom w:val="0"/>
      <w:divBdr>
        <w:top w:val="none" w:sz="0" w:space="0" w:color="auto"/>
        <w:left w:val="none" w:sz="0" w:space="0" w:color="auto"/>
        <w:bottom w:val="none" w:sz="0" w:space="0" w:color="auto"/>
        <w:right w:val="none" w:sz="0" w:space="0" w:color="auto"/>
      </w:divBdr>
    </w:div>
    <w:div w:id="1191528886">
      <w:bodyDiv w:val="1"/>
      <w:marLeft w:val="0"/>
      <w:marRight w:val="0"/>
      <w:marTop w:val="0"/>
      <w:marBottom w:val="0"/>
      <w:divBdr>
        <w:top w:val="none" w:sz="0" w:space="0" w:color="auto"/>
        <w:left w:val="none" w:sz="0" w:space="0" w:color="auto"/>
        <w:bottom w:val="none" w:sz="0" w:space="0" w:color="auto"/>
        <w:right w:val="none" w:sz="0" w:space="0" w:color="auto"/>
      </w:divBdr>
    </w:div>
    <w:div w:id="1192722279">
      <w:bodyDiv w:val="1"/>
      <w:marLeft w:val="0"/>
      <w:marRight w:val="0"/>
      <w:marTop w:val="0"/>
      <w:marBottom w:val="0"/>
      <w:divBdr>
        <w:top w:val="none" w:sz="0" w:space="0" w:color="auto"/>
        <w:left w:val="none" w:sz="0" w:space="0" w:color="auto"/>
        <w:bottom w:val="none" w:sz="0" w:space="0" w:color="auto"/>
        <w:right w:val="none" w:sz="0" w:space="0" w:color="auto"/>
      </w:divBdr>
    </w:div>
    <w:div w:id="1211530388">
      <w:bodyDiv w:val="1"/>
      <w:marLeft w:val="0"/>
      <w:marRight w:val="0"/>
      <w:marTop w:val="0"/>
      <w:marBottom w:val="0"/>
      <w:divBdr>
        <w:top w:val="none" w:sz="0" w:space="0" w:color="auto"/>
        <w:left w:val="none" w:sz="0" w:space="0" w:color="auto"/>
        <w:bottom w:val="none" w:sz="0" w:space="0" w:color="auto"/>
        <w:right w:val="none" w:sz="0" w:space="0" w:color="auto"/>
      </w:divBdr>
    </w:div>
    <w:div w:id="1218588676">
      <w:bodyDiv w:val="1"/>
      <w:marLeft w:val="0"/>
      <w:marRight w:val="0"/>
      <w:marTop w:val="0"/>
      <w:marBottom w:val="0"/>
      <w:divBdr>
        <w:top w:val="none" w:sz="0" w:space="0" w:color="auto"/>
        <w:left w:val="none" w:sz="0" w:space="0" w:color="auto"/>
        <w:bottom w:val="none" w:sz="0" w:space="0" w:color="auto"/>
        <w:right w:val="none" w:sz="0" w:space="0" w:color="auto"/>
      </w:divBdr>
    </w:div>
    <w:div w:id="1222978219">
      <w:bodyDiv w:val="1"/>
      <w:marLeft w:val="0"/>
      <w:marRight w:val="0"/>
      <w:marTop w:val="0"/>
      <w:marBottom w:val="0"/>
      <w:divBdr>
        <w:top w:val="none" w:sz="0" w:space="0" w:color="auto"/>
        <w:left w:val="none" w:sz="0" w:space="0" w:color="auto"/>
        <w:bottom w:val="none" w:sz="0" w:space="0" w:color="auto"/>
        <w:right w:val="none" w:sz="0" w:space="0" w:color="auto"/>
      </w:divBdr>
    </w:div>
    <w:div w:id="1232934742">
      <w:bodyDiv w:val="1"/>
      <w:marLeft w:val="0"/>
      <w:marRight w:val="0"/>
      <w:marTop w:val="0"/>
      <w:marBottom w:val="0"/>
      <w:divBdr>
        <w:top w:val="none" w:sz="0" w:space="0" w:color="auto"/>
        <w:left w:val="none" w:sz="0" w:space="0" w:color="auto"/>
        <w:bottom w:val="none" w:sz="0" w:space="0" w:color="auto"/>
        <w:right w:val="none" w:sz="0" w:space="0" w:color="auto"/>
      </w:divBdr>
    </w:div>
    <w:div w:id="1238511811">
      <w:bodyDiv w:val="1"/>
      <w:marLeft w:val="0"/>
      <w:marRight w:val="0"/>
      <w:marTop w:val="0"/>
      <w:marBottom w:val="0"/>
      <w:divBdr>
        <w:top w:val="none" w:sz="0" w:space="0" w:color="auto"/>
        <w:left w:val="none" w:sz="0" w:space="0" w:color="auto"/>
        <w:bottom w:val="none" w:sz="0" w:space="0" w:color="auto"/>
        <w:right w:val="none" w:sz="0" w:space="0" w:color="auto"/>
      </w:divBdr>
    </w:div>
    <w:div w:id="1243640511">
      <w:bodyDiv w:val="1"/>
      <w:marLeft w:val="0"/>
      <w:marRight w:val="0"/>
      <w:marTop w:val="0"/>
      <w:marBottom w:val="0"/>
      <w:divBdr>
        <w:top w:val="none" w:sz="0" w:space="0" w:color="auto"/>
        <w:left w:val="none" w:sz="0" w:space="0" w:color="auto"/>
        <w:bottom w:val="none" w:sz="0" w:space="0" w:color="auto"/>
        <w:right w:val="none" w:sz="0" w:space="0" w:color="auto"/>
      </w:divBdr>
    </w:div>
    <w:div w:id="1246845808">
      <w:bodyDiv w:val="1"/>
      <w:marLeft w:val="0"/>
      <w:marRight w:val="0"/>
      <w:marTop w:val="0"/>
      <w:marBottom w:val="0"/>
      <w:divBdr>
        <w:top w:val="none" w:sz="0" w:space="0" w:color="auto"/>
        <w:left w:val="none" w:sz="0" w:space="0" w:color="auto"/>
        <w:bottom w:val="none" w:sz="0" w:space="0" w:color="auto"/>
        <w:right w:val="none" w:sz="0" w:space="0" w:color="auto"/>
      </w:divBdr>
    </w:div>
    <w:div w:id="1258059735">
      <w:bodyDiv w:val="1"/>
      <w:marLeft w:val="0"/>
      <w:marRight w:val="0"/>
      <w:marTop w:val="0"/>
      <w:marBottom w:val="0"/>
      <w:divBdr>
        <w:top w:val="none" w:sz="0" w:space="0" w:color="auto"/>
        <w:left w:val="none" w:sz="0" w:space="0" w:color="auto"/>
        <w:bottom w:val="none" w:sz="0" w:space="0" w:color="auto"/>
        <w:right w:val="none" w:sz="0" w:space="0" w:color="auto"/>
      </w:divBdr>
    </w:div>
    <w:div w:id="1261180398">
      <w:bodyDiv w:val="1"/>
      <w:marLeft w:val="0"/>
      <w:marRight w:val="0"/>
      <w:marTop w:val="0"/>
      <w:marBottom w:val="0"/>
      <w:divBdr>
        <w:top w:val="none" w:sz="0" w:space="0" w:color="auto"/>
        <w:left w:val="none" w:sz="0" w:space="0" w:color="auto"/>
        <w:bottom w:val="none" w:sz="0" w:space="0" w:color="auto"/>
        <w:right w:val="none" w:sz="0" w:space="0" w:color="auto"/>
      </w:divBdr>
    </w:div>
    <w:div w:id="1281179224">
      <w:bodyDiv w:val="1"/>
      <w:marLeft w:val="0"/>
      <w:marRight w:val="0"/>
      <w:marTop w:val="0"/>
      <w:marBottom w:val="0"/>
      <w:divBdr>
        <w:top w:val="none" w:sz="0" w:space="0" w:color="auto"/>
        <w:left w:val="none" w:sz="0" w:space="0" w:color="auto"/>
        <w:bottom w:val="none" w:sz="0" w:space="0" w:color="auto"/>
        <w:right w:val="none" w:sz="0" w:space="0" w:color="auto"/>
      </w:divBdr>
      <w:divsChild>
        <w:div w:id="1821730260">
          <w:marLeft w:val="274"/>
          <w:marRight w:val="0"/>
          <w:marTop w:val="0"/>
          <w:marBottom w:val="0"/>
          <w:divBdr>
            <w:top w:val="none" w:sz="0" w:space="0" w:color="auto"/>
            <w:left w:val="none" w:sz="0" w:space="0" w:color="auto"/>
            <w:bottom w:val="none" w:sz="0" w:space="0" w:color="auto"/>
            <w:right w:val="none" w:sz="0" w:space="0" w:color="auto"/>
          </w:divBdr>
        </w:div>
        <w:div w:id="908266879">
          <w:marLeft w:val="274"/>
          <w:marRight w:val="0"/>
          <w:marTop w:val="0"/>
          <w:marBottom w:val="0"/>
          <w:divBdr>
            <w:top w:val="none" w:sz="0" w:space="0" w:color="auto"/>
            <w:left w:val="none" w:sz="0" w:space="0" w:color="auto"/>
            <w:bottom w:val="none" w:sz="0" w:space="0" w:color="auto"/>
            <w:right w:val="none" w:sz="0" w:space="0" w:color="auto"/>
          </w:divBdr>
        </w:div>
      </w:divsChild>
    </w:div>
    <w:div w:id="1298534573">
      <w:bodyDiv w:val="1"/>
      <w:marLeft w:val="0"/>
      <w:marRight w:val="0"/>
      <w:marTop w:val="0"/>
      <w:marBottom w:val="0"/>
      <w:divBdr>
        <w:top w:val="none" w:sz="0" w:space="0" w:color="auto"/>
        <w:left w:val="none" w:sz="0" w:space="0" w:color="auto"/>
        <w:bottom w:val="none" w:sz="0" w:space="0" w:color="auto"/>
        <w:right w:val="none" w:sz="0" w:space="0" w:color="auto"/>
      </w:divBdr>
    </w:div>
    <w:div w:id="1302808967">
      <w:bodyDiv w:val="1"/>
      <w:marLeft w:val="0"/>
      <w:marRight w:val="0"/>
      <w:marTop w:val="0"/>
      <w:marBottom w:val="0"/>
      <w:divBdr>
        <w:top w:val="none" w:sz="0" w:space="0" w:color="auto"/>
        <w:left w:val="none" w:sz="0" w:space="0" w:color="auto"/>
        <w:bottom w:val="none" w:sz="0" w:space="0" w:color="auto"/>
        <w:right w:val="none" w:sz="0" w:space="0" w:color="auto"/>
      </w:divBdr>
    </w:div>
    <w:div w:id="1304896174">
      <w:bodyDiv w:val="1"/>
      <w:marLeft w:val="0"/>
      <w:marRight w:val="0"/>
      <w:marTop w:val="0"/>
      <w:marBottom w:val="0"/>
      <w:divBdr>
        <w:top w:val="none" w:sz="0" w:space="0" w:color="auto"/>
        <w:left w:val="none" w:sz="0" w:space="0" w:color="auto"/>
        <w:bottom w:val="none" w:sz="0" w:space="0" w:color="auto"/>
        <w:right w:val="none" w:sz="0" w:space="0" w:color="auto"/>
      </w:divBdr>
    </w:div>
    <w:div w:id="1320033837">
      <w:bodyDiv w:val="1"/>
      <w:marLeft w:val="0"/>
      <w:marRight w:val="0"/>
      <w:marTop w:val="0"/>
      <w:marBottom w:val="0"/>
      <w:divBdr>
        <w:top w:val="none" w:sz="0" w:space="0" w:color="auto"/>
        <w:left w:val="none" w:sz="0" w:space="0" w:color="auto"/>
        <w:bottom w:val="none" w:sz="0" w:space="0" w:color="auto"/>
        <w:right w:val="none" w:sz="0" w:space="0" w:color="auto"/>
      </w:divBdr>
    </w:div>
    <w:div w:id="1326546130">
      <w:bodyDiv w:val="1"/>
      <w:marLeft w:val="0"/>
      <w:marRight w:val="0"/>
      <w:marTop w:val="0"/>
      <w:marBottom w:val="0"/>
      <w:divBdr>
        <w:top w:val="none" w:sz="0" w:space="0" w:color="auto"/>
        <w:left w:val="none" w:sz="0" w:space="0" w:color="auto"/>
        <w:bottom w:val="none" w:sz="0" w:space="0" w:color="auto"/>
        <w:right w:val="none" w:sz="0" w:space="0" w:color="auto"/>
      </w:divBdr>
    </w:div>
    <w:div w:id="1326858512">
      <w:bodyDiv w:val="1"/>
      <w:marLeft w:val="0"/>
      <w:marRight w:val="0"/>
      <w:marTop w:val="0"/>
      <w:marBottom w:val="0"/>
      <w:divBdr>
        <w:top w:val="none" w:sz="0" w:space="0" w:color="auto"/>
        <w:left w:val="none" w:sz="0" w:space="0" w:color="auto"/>
        <w:bottom w:val="none" w:sz="0" w:space="0" w:color="auto"/>
        <w:right w:val="none" w:sz="0" w:space="0" w:color="auto"/>
      </w:divBdr>
    </w:div>
    <w:div w:id="1343896302">
      <w:bodyDiv w:val="1"/>
      <w:marLeft w:val="0"/>
      <w:marRight w:val="0"/>
      <w:marTop w:val="0"/>
      <w:marBottom w:val="0"/>
      <w:divBdr>
        <w:top w:val="none" w:sz="0" w:space="0" w:color="auto"/>
        <w:left w:val="none" w:sz="0" w:space="0" w:color="auto"/>
        <w:bottom w:val="none" w:sz="0" w:space="0" w:color="auto"/>
        <w:right w:val="none" w:sz="0" w:space="0" w:color="auto"/>
      </w:divBdr>
    </w:div>
    <w:div w:id="1354838508">
      <w:bodyDiv w:val="1"/>
      <w:marLeft w:val="0"/>
      <w:marRight w:val="0"/>
      <w:marTop w:val="0"/>
      <w:marBottom w:val="0"/>
      <w:divBdr>
        <w:top w:val="none" w:sz="0" w:space="0" w:color="auto"/>
        <w:left w:val="none" w:sz="0" w:space="0" w:color="auto"/>
        <w:bottom w:val="none" w:sz="0" w:space="0" w:color="auto"/>
        <w:right w:val="none" w:sz="0" w:space="0" w:color="auto"/>
      </w:divBdr>
    </w:div>
    <w:div w:id="1357389223">
      <w:bodyDiv w:val="1"/>
      <w:marLeft w:val="0"/>
      <w:marRight w:val="0"/>
      <w:marTop w:val="0"/>
      <w:marBottom w:val="0"/>
      <w:divBdr>
        <w:top w:val="none" w:sz="0" w:space="0" w:color="auto"/>
        <w:left w:val="none" w:sz="0" w:space="0" w:color="auto"/>
        <w:bottom w:val="none" w:sz="0" w:space="0" w:color="auto"/>
        <w:right w:val="none" w:sz="0" w:space="0" w:color="auto"/>
      </w:divBdr>
      <w:divsChild>
        <w:div w:id="1484849879">
          <w:marLeft w:val="274"/>
          <w:marRight w:val="0"/>
          <w:marTop w:val="0"/>
          <w:marBottom w:val="0"/>
          <w:divBdr>
            <w:top w:val="none" w:sz="0" w:space="0" w:color="auto"/>
            <w:left w:val="none" w:sz="0" w:space="0" w:color="auto"/>
            <w:bottom w:val="none" w:sz="0" w:space="0" w:color="auto"/>
            <w:right w:val="none" w:sz="0" w:space="0" w:color="auto"/>
          </w:divBdr>
        </w:div>
        <w:div w:id="987705152">
          <w:marLeft w:val="274"/>
          <w:marRight w:val="0"/>
          <w:marTop w:val="0"/>
          <w:marBottom w:val="0"/>
          <w:divBdr>
            <w:top w:val="none" w:sz="0" w:space="0" w:color="auto"/>
            <w:left w:val="none" w:sz="0" w:space="0" w:color="auto"/>
            <w:bottom w:val="none" w:sz="0" w:space="0" w:color="auto"/>
            <w:right w:val="none" w:sz="0" w:space="0" w:color="auto"/>
          </w:divBdr>
        </w:div>
      </w:divsChild>
    </w:div>
    <w:div w:id="1362172485">
      <w:bodyDiv w:val="1"/>
      <w:marLeft w:val="0"/>
      <w:marRight w:val="0"/>
      <w:marTop w:val="0"/>
      <w:marBottom w:val="0"/>
      <w:divBdr>
        <w:top w:val="none" w:sz="0" w:space="0" w:color="auto"/>
        <w:left w:val="none" w:sz="0" w:space="0" w:color="auto"/>
        <w:bottom w:val="none" w:sz="0" w:space="0" w:color="auto"/>
        <w:right w:val="none" w:sz="0" w:space="0" w:color="auto"/>
      </w:divBdr>
    </w:div>
    <w:div w:id="1363894671">
      <w:bodyDiv w:val="1"/>
      <w:marLeft w:val="0"/>
      <w:marRight w:val="0"/>
      <w:marTop w:val="0"/>
      <w:marBottom w:val="0"/>
      <w:divBdr>
        <w:top w:val="none" w:sz="0" w:space="0" w:color="auto"/>
        <w:left w:val="none" w:sz="0" w:space="0" w:color="auto"/>
        <w:bottom w:val="none" w:sz="0" w:space="0" w:color="auto"/>
        <w:right w:val="none" w:sz="0" w:space="0" w:color="auto"/>
      </w:divBdr>
    </w:div>
    <w:div w:id="1374965162">
      <w:bodyDiv w:val="1"/>
      <w:marLeft w:val="0"/>
      <w:marRight w:val="0"/>
      <w:marTop w:val="0"/>
      <w:marBottom w:val="0"/>
      <w:divBdr>
        <w:top w:val="none" w:sz="0" w:space="0" w:color="auto"/>
        <w:left w:val="none" w:sz="0" w:space="0" w:color="auto"/>
        <w:bottom w:val="none" w:sz="0" w:space="0" w:color="auto"/>
        <w:right w:val="none" w:sz="0" w:space="0" w:color="auto"/>
      </w:divBdr>
    </w:div>
    <w:div w:id="1376268993">
      <w:bodyDiv w:val="1"/>
      <w:marLeft w:val="0"/>
      <w:marRight w:val="0"/>
      <w:marTop w:val="0"/>
      <w:marBottom w:val="0"/>
      <w:divBdr>
        <w:top w:val="none" w:sz="0" w:space="0" w:color="auto"/>
        <w:left w:val="none" w:sz="0" w:space="0" w:color="auto"/>
        <w:bottom w:val="none" w:sz="0" w:space="0" w:color="auto"/>
        <w:right w:val="none" w:sz="0" w:space="0" w:color="auto"/>
      </w:divBdr>
    </w:div>
    <w:div w:id="1396389528">
      <w:bodyDiv w:val="1"/>
      <w:marLeft w:val="0"/>
      <w:marRight w:val="0"/>
      <w:marTop w:val="0"/>
      <w:marBottom w:val="0"/>
      <w:divBdr>
        <w:top w:val="none" w:sz="0" w:space="0" w:color="auto"/>
        <w:left w:val="none" w:sz="0" w:space="0" w:color="auto"/>
        <w:bottom w:val="none" w:sz="0" w:space="0" w:color="auto"/>
        <w:right w:val="none" w:sz="0" w:space="0" w:color="auto"/>
      </w:divBdr>
    </w:div>
    <w:div w:id="1397631541">
      <w:bodyDiv w:val="1"/>
      <w:marLeft w:val="0"/>
      <w:marRight w:val="0"/>
      <w:marTop w:val="0"/>
      <w:marBottom w:val="0"/>
      <w:divBdr>
        <w:top w:val="none" w:sz="0" w:space="0" w:color="auto"/>
        <w:left w:val="none" w:sz="0" w:space="0" w:color="auto"/>
        <w:bottom w:val="none" w:sz="0" w:space="0" w:color="auto"/>
        <w:right w:val="none" w:sz="0" w:space="0" w:color="auto"/>
      </w:divBdr>
    </w:div>
    <w:div w:id="1434859355">
      <w:bodyDiv w:val="1"/>
      <w:marLeft w:val="0"/>
      <w:marRight w:val="0"/>
      <w:marTop w:val="0"/>
      <w:marBottom w:val="0"/>
      <w:divBdr>
        <w:top w:val="none" w:sz="0" w:space="0" w:color="auto"/>
        <w:left w:val="none" w:sz="0" w:space="0" w:color="auto"/>
        <w:bottom w:val="none" w:sz="0" w:space="0" w:color="auto"/>
        <w:right w:val="none" w:sz="0" w:space="0" w:color="auto"/>
      </w:divBdr>
    </w:div>
    <w:div w:id="1443918131">
      <w:bodyDiv w:val="1"/>
      <w:marLeft w:val="0"/>
      <w:marRight w:val="0"/>
      <w:marTop w:val="0"/>
      <w:marBottom w:val="0"/>
      <w:divBdr>
        <w:top w:val="none" w:sz="0" w:space="0" w:color="auto"/>
        <w:left w:val="none" w:sz="0" w:space="0" w:color="auto"/>
        <w:bottom w:val="none" w:sz="0" w:space="0" w:color="auto"/>
        <w:right w:val="none" w:sz="0" w:space="0" w:color="auto"/>
      </w:divBdr>
    </w:div>
    <w:div w:id="1455632037">
      <w:bodyDiv w:val="1"/>
      <w:marLeft w:val="0"/>
      <w:marRight w:val="0"/>
      <w:marTop w:val="0"/>
      <w:marBottom w:val="0"/>
      <w:divBdr>
        <w:top w:val="none" w:sz="0" w:space="0" w:color="auto"/>
        <w:left w:val="none" w:sz="0" w:space="0" w:color="auto"/>
        <w:bottom w:val="none" w:sz="0" w:space="0" w:color="auto"/>
        <w:right w:val="none" w:sz="0" w:space="0" w:color="auto"/>
      </w:divBdr>
    </w:div>
    <w:div w:id="1469666280">
      <w:bodyDiv w:val="1"/>
      <w:marLeft w:val="0"/>
      <w:marRight w:val="0"/>
      <w:marTop w:val="0"/>
      <w:marBottom w:val="0"/>
      <w:divBdr>
        <w:top w:val="none" w:sz="0" w:space="0" w:color="auto"/>
        <w:left w:val="none" w:sz="0" w:space="0" w:color="auto"/>
        <w:bottom w:val="none" w:sz="0" w:space="0" w:color="auto"/>
        <w:right w:val="none" w:sz="0" w:space="0" w:color="auto"/>
      </w:divBdr>
    </w:div>
    <w:div w:id="1471092557">
      <w:bodyDiv w:val="1"/>
      <w:marLeft w:val="0"/>
      <w:marRight w:val="0"/>
      <w:marTop w:val="0"/>
      <w:marBottom w:val="0"/>
      <w:divBdr>
        <w:top w:val="none" w:sz="0" w:space="0" w:color="auto"/>
        <w:left w:val="none" w:sz="0" w:space="0" w:color="auto"/>
        <w:bottom w:val="none" w:sz="0" w:space="0" w:color="auto"/>
        <w:right w:val="none" w:sz="0" w:space="0" w:color="auto"/>
      </w:divBdr>
    </w:div>
    <w:div w:id="1480686537">
      <w:bodyDiv w:val="1"/>
      <w:marLeft w:val="0"/>
      <w:marRight w:val="0"/>
      <w:marTop w:val="0"/>
      <w:marBottom w:val="0"/>
      <w:divBdr>
        <w:top w:val="none" w:sz="0" w:space="0" w:color="auto"/>
        <w:left w:val="none" w:sz="0" w:space="0" w:color="auto"/>
        <w:bottom w:val="none" w:sz="0" w:space="0" w:color="auto"/>
        <w:right w:val="none" w:sz="0" w:space="0" w:color="auto"/>
      </w:divBdr>
    </w:div>
    <w:div w:id="1485318393">
      <w:bodyDiv w:val="1"/>
      <w:marLeft w:val="0"/>
      <w:marRight w:val="0"/>
      <w:marTop w:val="0"/>
      <w:marBottom w:val="0"/>
      <w:divBdr>
        <w:top w:val="none" w:sz="0" w:space="0" w:color="auto"/>
        <w:left w:val="none" w:sz="0" w:space="0" w:color="auto"/>
        <w:bottom w:val="none" w:sz="0" w:space="0" w:color="auto"/>
        <w:right w:val="none" w:sz="0" w:space="0" w:color="auto"/>
      </w:divBdr>
    </w:div>
    <w:div w:id="1487434236">
      <w:bodyDiv w:val="1"/>
      <w:marLeft w:val="0"/>
      <w:marRight w:val="0"/>
      <w:marTop w:val="0"/>
      <w:marBottom w:val="0"/>
      <w:divBdr>
        <w:top w:val="none" w:sz="0" w:space="0" w:color="auto"/>
        <w:left w:val="none" w:sz="0" w:space="0" w:color="auto"/>
        <w:bottom w:val="none" w:sz="0" w:space="0" w:color="auto"/>
        <w:right w:val="none" w:sz="0" w:space="0" w:color="auto"/>
      </w:divBdr>
      <w:divsChild>
        <w:div w:id="1528907036">
          <w:marLeft w:val="274"/>
          <w:marRight w:val="0"/>
          <w:marTop w:val="0"/>
          <w:marBottom w:val="0"/>
          <w:divBdr>
            <w:top w:val="none" w:sz="0" w:space="0" w:color="auto"/>
            <w:left w:val="none" w:sz="0" w:space="0" w:color="auto"/>
            <w:bottom w:val="none" w:sz="0" w:space="0" w:color="auto"/>
            <w:right w:val="none" w:sz="0" w:space="0" w:color="auto"/>
          </w:divBdr>
        </w:div>
        <w:div w:id="2024624816">
          <w:marLeft w:val="274"/>
          <w:marRight w:val="0"/>
          <w:marTop w:val="0"/>
          <w:marBottom w:val="0"/>
          <w:divBdr>
            <w:top w:val="none" w:sz="0" w:space="0" w:color="auto"/>
            <w:left w:val="none" w:sz="0" w:space="0" w:color="auto"/>
            <w:bottom w:val="none" w:sz="0" w:space="0" w:color="auto"/>
            <w:right w:val="none" w:sz="0" w:space="0" w:color="auto"/>
          </w:divBdr>
        </w:div>
        <w:div w:id="1414936732">
          <w:marLeft w:val="274"/>
          <w:marRight w:val="0"/>
          <w:marTop w:val="0"/>
          <w:marBottom w:val="0"/>
          <w:divBdr>
            <w:top w:val="none" w:sz="0" w:space="0" w:color="auto"/>
            <w:left w:val="none" w:sz="0" w:space="0" w:color="auto"/>
            <w:bottom w:val="none" w:sz="0" w:space="0" w:color="auto"/>
            <w:right w:val="none" w:sz="0" w:space="0" w:color="auto"/>
          </w:divBdr>
        </w:div>
      </w:divsChild>
    </w:div>
    <w:div w:id="1489512464">
      <w:bodyDiv w:val="1"/>
      <w:marLeft w:val="0"/>
      <w:marRight w:val="0"/>
      <w:marTop w:val="0"/>
      <w:marBottom w:val="0"/>
      <w:divBdr>
        <w:top w:val="none" w:sz="0" w:space="0" w:color="auto"/>
        <w:left w:val="none" w:sz="0" w:space="0" w:color="auto"/>
        <w:bottom w:val="none" w:sz="0" w:space="0" w:color="auto"/>
        <w:right w:val="none" w:sz="0" w:space="0" w:color="auto"/>
      </w:divBdr>
    </w:div>
    <w:div w:id="1502551138">
      <w:bodyDiv w:val="1"/>
      <w:marLeft w:val="0"/>
      <w:marRight w:val="0"/>
      <w:marTop w:val="0"/>
      <w:marBottom w:val="0"/>
      <w:divBdr>
        <w:top w:val="none" w:sz="0" w:space="0" w:color="auto"/>
        <w:left w:val="none" w:sz="0" w:space="0" w:color="auto"/>
        <w:bottom w:val="none" w:sz="0" w:space="0" w:color="auto"/>
        <w:right w:val="none" w:sz="0" w:space="0" w:color="auto"/>
      </w:divBdr>
    </w:div>
    <w:div w:id="1504585394">
      <w:bodyDiv w:val="1"/>
      <w:marLeft w:val="0"/>
      <w:marRight w:val="0"/>
      <w:marTop w:val="0"/>
      <w:marBottom w:val="0"/>
      <w:divBdr>
        <w:top w:val="none" w:sz="0" w:space="0" w:color="auto"/>
        <w:left w:val="none" w:sz="0" w:space="0" w:color="auto"/>
        <w:bottom w:val="none" w:sz="0" w:space="0" w:color="auto"/>
        <w:right w:val="none" w:sz="0" w:space="0" w:color="auto"/>
      </w:divBdr>
    </w:div>
    <w:div w:id="1508864567">
      <w:bodyDiv w:val="1"/>
      <w:marLeft w:val="0"/>
      <w:marRight w:val="0"/>
      <w:marTop w:val="0"/>
      <w:marBottom w:val="0"/>
      <w:divBdr>
        <w:top w:val="none" w:sz="0" w:space="0" w:color="auto"/>
        <w:left w:val="none" w:sz="0" w:space="0" w:color="auto"/>
        <w:bottom w:val="none" w:sz="0" w:space="0" w:color="auto"/>
        <w:right w:val="none" w:sz="0" w:space="0" w:color="auto"/>
      </w:divBdr>
      <w:divsChild>
        <w:div w:id="69161815">
          <w:marLeft w:val="274"/>
          <w:marRight w:val="0"/>
          <w:marTop w:val="0"/>
          <w:marBottom w:val="0"/>
          <w:divBdr>
            <w:top w:val="none" w:sz="0" w:space="0" w:color="auto"/>
            <w:left w:val="none" w:sz="0" w:space="0" w:color="auto"/>
            <w:bottom w:val="none" w:sz="0" w:space="0" w:color="auto"/>
            <w:right w:val="none" w:sz="0" w:space="0" w:color="auto"/>
          </w:divBdr>
        </w:div>
        <w:div w:id="1976913930">
          <w:marLeft w:val="274"/>
          <w:marRight w:val="0"/>
          <w:marTop w:val="0"/>
          <w:marBottom w:val="0"/>
          <w:divBdr>
            <w:top w:val="none" w:sz="0" w:space="0" w:color="auto"/>
            <w:left w:val="none" w:sz="0" w:space="0" w:color="auto"/>
            <w:bottom w:val="none" w:sz="0" w:space="0" w:color="auto"/>
            <w:right w:val="none" w:sz="0" w:space="0" w:color="auto"/>
          </w:divBdr>
        </w:div>
        <w:div w:id="53823128">
          <w:marLeft w:val="274"/>
          <w:marRight w:val="0"/>
          <w:marTop w:val="0"/>
          <w:marBottom w:val="0"/>
          <w:divBdr>
            <w:top w:val="none" w:sz="0" w:space="0" w:color="auto"/>
            <w:left w:val="none" w:sz="0" w:space="0" w:color="auto"/>
            <w:bottom w:val="none" w:sz="0" w:space="0" w:color="auto"/>
            <w:right w:val="none" w:sz="0" w:space="0" w:color="auto"/>
          </w:divBdr>
        </w:div>
      </w:divsChild>
    </w:div>
    <w:div w:id="1512523827">
      <w:bodyDiv w:val="1"/>
      <w:marLeft w:val="0"/>
      <w:marRight w:val="0"/>
      <w:marTop w:val="0"/>
      <w:marBottom w:val="0"/>
      <w:divBdr>
        <w:top w:val="none" w:sz="0" w:space="0" w:color="auto"/>
        <w:left w:val="none" w:sz="0" w:space="0" w:color="auto"/>
        <w:bottom w:val="none" w:sz="0" w:space="0" w:color="auto"/>
        <w:right w:val="none" w:sz="0" w:space="0" w:color="auto"/>
      </w:divBdr>
    </w:div>
    <w:div w:id="1513765494">
      <w:bodyDiv w:val="1"/>
      <w:marLeft w:val="0"/>
      <w:marRight w:val="0"/>
      <w:marTop w:val="0"/>
      <w:marBottom w:val="0"/>
      <w:divBdr>
        <w:top w:val="none" w:sz="0" w:space="0" w:color="auto"/>
        <w:left w:val="none" w:sz="0" w:space="0" w:color="auto"/>
        <w:bottom w:val="none" w:sz="0" w:space="0" w:color="auto"/>
        <w:right w:val="none" w:sz="0" w:space="0" w:color="auto"/>
      </w:divBdr>
    </w:div>
    <w:div w:id="1518688887">
      <w:bodyDiv w:val="1"/>
      <w:marLeft w:val="0"/>
      <w:marRight w:val="0"/>
      <w:marTop w:val="0"/>
      <w:marBottom w:val="0"/>
      <w:divBdr>
        <w:top w:val="none" w:sz="0" w:space="0" w:color="auto"/>
        <w:left w:val="none" w:sz="0" w:space="0" w:color="auto"/>
        <w:bottom w:val="none" w:sz="0" w:space="0" w:color="auto"/>
        <w:right w:val="none" w:sz="0" w:space="0" w:color="auto"/>
      </w:divBdr>
    </w:div>
    <w:div w:id="1520586984">
      <w:bodyDiv w:val="1"/>
      <w:marLeft w:val="0"/>
      <w:marRight w:val="0"/>
      <w:marTop w:val="0"/>
      <w:marBottom w:val="0"/>
      <w:divBdr>
        <w:top w:val="none" w:sz="0" w:space="0" w:color="auto"/>
        <w:left w:val="none" w:sz="0" w:space="0" w:color="auto"/>
        <w:bottom w:val="none" w:sz="0" w:space="0" w:color="auto"/>
        <w:right w:val="none" w:sz="0" w:space="0" w:color="auto"/>
      </w:divBdr>
      <w:divsChild>
        <w:div w:id="1387297676">
          <w:marLeft w:val="274"/>
          <w:marRight w:val="0"/>
          <w:marTop w:val="0"/>
          <w:marBottom w:val="0"/>
          <w:divBdr>
            <w:top w:val="none" w:sz="0" w:space="0" w:color="auto"/>
            <w:left w:val="none" w:sz="0" w:space="0" w:color="auto"/>
            <w:bottom w:val="none" w:sz="0" w:space="0" w:color="auto"/>
            <w:right w:val="none" w:sz="0" w:space="0" w:color="auto"/>
          </w:divBdr>
        </w:div>
        <w:div w:id="641615018">
          <w:marLeft w:val="274"/>
          <w:marRight w:val="0"/>
          <w:marTop w:val="0"/>
          <w:marBottom w:val="0"/>
          <w:divBdr>
            <w:top w:val="none" w:sz="0" w:space="0" w:color="auto"/>
            <w:left w:val="none" w:sz="0" w:space="0" w:color="auto"/>
            <w:bottom w:val="none" w:sz="0" w:space="0" w:color="auto"/>
            <w:right w:val="none" w:sz="0" w:space="0" w:color="auto"/>
          </w:divBdr>
        </w:div>
        <w:div w:id="1829176359">
          <w:marLeft w:val="274"/>
          <w:marRight w:val="0"/>
          <w:marTop w:val="0"/>
          <w:marBottom w:val="0"/>
          <w:divBdr>
            <w:top w:val="none" w:sz="0" w:space="0" w:color="auto"/>
            <w:left w:val="none" w:sz="0" w:space="0" w:color="auto"/>
            <w:bottom w:val="none" w:sz="0" w:space="0" w:color="auto"/>
            <w:right w:val="none" w:sz="0" w:space="0" w:color="auto"/>
          </w:divBdr>
        </w:div>
      </w:divsChild>
    </w:div>
    <w:div w:id="1525439946">
      <w:bodyDiv w:val="1"/>
      <w:marLeft w:val="0"/>
      <w:marRight w:val="0"/>
      <w:marTop w:val="0"/>
      <w:marBottom w:val="0"/>
      <w:divBdr>
        <w:top w:val="none" w:sz="0" w:space="0" w:color="auto"/>
        <w:left w:val="none" w:sz="0" w:space="0" w:color="auto"/>
        <w:bottom w:val="none" w:sz="0" w:space="0" w:color="auto"/>
        <w:right w:val="none" w:sz="0" w:space="0" w:color="auto"/>
      </w:divBdr>
    </w:div>
    <w:div w:id="1529217414">
      <w:bodyDiv w:val="1"/>
      <w:marLeft w:val="0"/>
      <w:marRight w:val="0"/>
      <w:marTop w:val="0"/>
      <w:marBottom w:val="0"/>
      <w:divBdr>
        <w:top w:val="none" w:sz="0" w:space="0" w:color="auto"/>
        <w:left w:val="none" w:sz="0" w:space="0" w:color="auto"/>
        <w:bottom w:val="none" w:sz="0" w:space="0" w:color="auto"/>
        <w:right w:val="none" w:sz="0" w:space="0" w:color="auto"/>
      </w:divBdr>
    </w:div>
    <w:div w:id="1530559084">
      <w:bodyDiv w:val="1"/>
      <w:marLeft w:val="0"/>
      <w:marRight w:val="0"/>
      <w:marTop w:val="0"/>
      <w:marBottom w:val="0"/>
      <w:divBdr>
        <w:top w:val="none" w:sz="0" w:space="0" w:color="auto"/>
        <w:left w:val="none" w:sz="0" w:space="0" w:color="auto"/>
        <w:bottom w:val="none" w:sz="0" w:space="0" w:color="auto"/>
        <w:right w:val="none" w:sz="0" w:space="0" w:color="auto"/>
      </w:divBdr>
      <w:divsChild>
        <w:div w:id="1088429877">
          <w:marLeft w:val="274"/>
          <w:marRight w:val="0"/>
          <w:marTop w:val="0"/>
          <w:marBottom w:val="0"/>
          <w:divBdr>
            <w:top w:val="none" w:sz="0" w:space="0" w:color="auto"/>
            <w:left w:val="none" w:sz="0" w:space="0" w:color="auto"/>
            <w:bottom w:val="none" w:sz="0" w:space="0" w:color="auto"/>
            <w:right w:val="none" w:sz="0" w:space="0" w:color="auto"/>
          </w:divBdr>
        </w:div>
        <w:div w:id="77141489">
          <w:marLeft w:val="274"/>
          <w:marRight w:val="0"/>
          <w:marTop w:val="0"/>
          <w:marBottom w:val="0"/>
          <w:divBdr>
            <w:top w:val="none" w:sz="0" w:space="0" w:color="auto"/>
            <w:left w:val="none" w:sz="0" w:space="0" w:color="auto"/>
            <w:bottom w:val="none" w:sz="0" w:space="0" w:color="auto"/>
            <w:right w:val="none" w:sz="0" w:space="0" w:color="auto"/>
          </w:divBdr>
        </w:div>
      </w:divsChild>
    </w:div>
    <w:div w:id="1530945017">
      <w:bodyDiv w:val="1"/>
      <w:marLeft w:val="0"/>
      <w:marRight w:val="0"/>
      <w:marTop w:val="0"/>
      <w:marBottom w:val="0"/>
      <w:divBdr>
        <w:top w:val="none" w:sz="0" w:space="0" w:color="auto"/>
        <w:left w:val="none" w:sz="0" w:space="0" w:color="auto"/>
        <w:bottom w:val="none" w:sz="0" w:space="0" w:color="auto"/>
        <w:right w:val="none" w:sz="0" w:space="0" w:color="auto"/>
      </w:divBdr>
    </w:div>
    <w:div w:id="1531798888">
      <w:bodyDiv w:val="1"/>
      <w:marLeft w:val="0"/>
      <w:marRight w:val="0"/>
      <w:marTop w:val="0"/>
      <w:marBottom w:val="0"/>
      <w:divBdr>
        <w:top w:val="none" w:sz="0" w:space="0" w:color="auto"/>
        <w:left w:val="none" w:sz="0" w:space="0" w:color="auto"/>
        <w:bottom w:val="none" w:sz="0" w:space="0" w:color="auto"/>
        <w:right w:val="none" w:sz="0" w:space="0" w:color="auto"/>
      </w:divBdr>
    </w:div>
    <w:div w:id="1556509146">
      <w:bodyDiv w:val="1"/>
      <w:marLeft w:val="0"/>
      <w:marRight w:val="0"/>
      <w:marTop w:val="0"/>
      <w:marBottom w:val="0"/>
      <w:divBdr>
        <w:top w:val="none" w:sz="0" w:space="0" w:color="auto"/>
        <w:left w:val="none" w:sz="0" w:space="0" w:color="auto"/>
        <w:bottom w:val="none" w:sz="0" w:space="0" w:color="auto"/>
        <w:right w:val="none" w:sz="0" w:space="0" w:color="auto"/>
      </w:divBdr>
      <w:divsChild>
        <w:div w:id="187333219">
          <w:marLeft w:val="274"/>
          <w:marRight w:val="0"/>
          <w:marTop w:val="0"/>
          <w:marBottom w:val="0"/>
          <w:divBdr>
            <w:top w:val="none" w:sz="0" w:space="0" w:color="auto"/>
            <w:left w:val="none" w:sz="0" w:space="0" w:color="auto"/>
            <w:bottom w:val="none" w:sz="0" w:space="0" w:color="auto"/>
            <w:right w:val="none" w:sz="0" w:space="0" w:color="auto"/>
          </w:divBdr>
        </w:div>
        <w:div w:id="281376916">
          <w:marLeft w:val="274"/>
          <w:marRight w:val="0"/>
          <w:marTop w:val="0"/>
          <w:marBottom w:val="0"/>
          <w:divBdr>
            <w:top w:val="none" w:sz="0" w:space="0" w:color="auto"/>
            <w:left w:val="none" w:sz="0" w:space="0" w:color="auto"/>
            <w:bottom w:val="none" w:sz="0" w:space="0" w:color="auto"/>
            <w:right w:val="none" w:sz="0" w:space="0" w:color="auto"/>
          </w:divBdr>
        </w:div>
        <w:div w:id="570777796">
          <w:marLeft w:val="274"/>
          <w:marRight w:val="0"/>
          <w:marTop w:val="0"/>
          <w:marBottom w:val="0"/>
          <w:divBdr>
            <w:top w:val="none" w:sz="0" w:space="0" w:color="auto"/>
            <w:left w:val="none" w:sz="0" w:space="0" w:color="auto"/>
            <w:bottom w:val="none" w:sz="0" w:space="0" w:color="auto"/>
            <w:right w:val="none" w:sz="0" w:space="0" w:color="auto"/>
          </w:divBdr>
        </w:div>
      </w:divsChild>
    </w:div>
    <w:div w:id="1564102262">
      <w:bodyDiv w:val="1"/>
      <w:marLeft w:val="0"/>
      <w:marRight w:val="0"/>
      <w:marTop w:val="0"/>
      <w:marBottom w:val="0"/>
      <w:divBdr>
        <w:top w:val="none" w:sz="0" w:space="0" w:color="auto"/>
        <w:left w:val="none" w:sz="0" w:space="0" w:color="auto"/>
        <w:bottom w:val="none" w:sz="0" w:space="0" w:color="auto"/>
        <w:right w:val="none" w:sz="0" w:space="0" w:color="auto"/>
      </w:divBdr>
    </w:div>
    <w:div w:id="1564756105">
      <w:bodyDiv w:val="1"/>
      <w:marLeft w:val="0"/>
      <w:marRight w:val="0"/>
      <w:marTop w:val="0"/>
      <w:marBottom w:val="0"/>
      <w:divBdr>
        <w:top w:val="none" w:sz="0" w:space="0" w:color="auto"/>
        <w:left w:val="none" w:sz="0" w:space="0" w:color="auto"/>
        <w:bottom w:val="none" w:sz="0" w:space="0" w:color="auto"/>
        <w:right w:val="none" w:sz="0" w:space="0" w:color="auto"/>
      </w:divBdr>
    </w:div>
    <w:div w:id="1565221786">
      <w:bodyDiv w:val="1"/>
      <w:marLeft w:val="0"/>
      <w:marRight w:val="0"/>
      <w:marTop w:val="0"/>
      <w:marBottom w:val="0"/>
      <w:divBdr>
        <w:top w:val="none" w:sz="0" w:space="0" w:color="auto"/>
        <w:left w:val="none" w:sz="0" w:space="0" w:color="auto"/>
        <w:bottom w:val="none" w:sz="0" w:space="0" w:color="auto"/>
        <w:right w:val="none" w:sz="0" w:space="0" w:color="auto"/>
      </w:divBdr>
    </w:div>
    <w:div w:id="1575361838">
      <w:bodyDiv w:val="1"/>
      <w:marLeft w:val="0"/>
      <w:marRight w:val="0"/>
      <w:marTop w:val="0"/>
      <w:marBottom w:val="0"/>
      <w:divBdr>
        <w:top w:val="none" w:sz="0" w:space="0" w:color="auto"/>
        <w:left w:val="none" w:sz="0" w:space="0" w:color="auto"/>
        <w:bottom w:val="none" w:sz="0" w:space="0" w:color="auto"/>
        <w:right w:val="none" w:sz="0" w:space="0" w:color="auto"/>
      </w:divBdr>
    </w:div>
    <w:div w:id="1581866056">
      <w:bodyDiv w:val="1"/>
      <w:marLeft w:val="0"/>
      <w:marRight w:val="0"/>
      <w:marTop w:val="0"/>
      <w:marBottom w:val="0"/>
      <w:divBdr>
        <w:top w:val="none" w:sz="0" w:space="0" w:color="auto"/>
        <w:left w:val="none" w:sz="0" w:space="0" w:color="auto"/>
        <w:bottom w:val="none" w:sz="0" w:space="0" w:color="auto"/>
        <w:right w:val="none" w:sz="0" w:space="0" w:color="auto"/>
      </w:divBdr>
    </w:div>
    <w:div w:id="1583176521">
      <w:bodyDiv w:val="1"/>
      <w:marLeft w:val="0"/>
      <w:marRight w:val="0"/>
      <w:marTop w:val="0"/>
      <w:marBottom w:val="0"/>
      <w:divBdr>
        <w:top w:val="none" w:sz="0" w:space="0" w:color="auto"/>
        <w:left w:val="none" w:sz="0" w:space="0" w:color="auto"/>
        <w:bottom w:val="none" w:sz="0" w:space="0" w:color="auto"/>
        <w:right w:val="none" w:sz="0" w:space="0" w:color="auto"/>
      </w:divBdr>
    </w:div>
    <w:div w:id="1590114823">
      <w:bodyDiv w:val="1"/>
      <w:marLeft w:val="0"/>
      <w:marRight w:val="0"/>
      <w:marTop w:val="0"/>
      <w:marBottom w:val="0"/>
      <w:divBdr>
        <w:top w:val="none" w:sz="0" w:space="0" w:color="auto"/>
        <w:left w:val="none" w:sz="0" w:space="0" w:color="auto"/>
        <w:bottom w:val="none" w:sz="0" w:space="0" w:color="auto"/>
        <w:right w:val="none" w:sz="0" w:space="0" w:color="auto"/>
      </w:divBdr>
    </w:div>
    <w:div w:id="1600529656">
      <w:bodyDiv w:val="1"/>
      <w:marLeft w:val="0"/>
      <w:marRight w:val="0"/>
      <w:marTop w:val="0"/>
      <w:marBottom w:val="0"/>
      <w:divBdr>
        <w:top w:val="none" w:sz="0" w:space="0" w:color="auto"/>
        <w:left w:val="none" w:sz="0" w:space="0" w:color="auto"/>
        <w:bottom w:val="none" w:sz="0" w:space="0" w:color="auto"/>
        <w:right w:val="none" w:sz="0" w:space="0" w:color="auto"/>
      </w:divBdr>
    </w:div>
    <w:div w:id="1615869304">
      <w:bodyDiv w:val="1"/>
      <w:marLeft w:val="0"/>
      <w:marRight w:val="0"/>
      <w:marTop w:val="0"/>
      <w:marBottom w:val="0"/>
      <w:divBdr>
        <w:top w:val="none" w:sz="0" w:space="0" w:color="auto"/>
        <w:left w:val="none" w:sz="0" w:space="0" w:color="auto"/>
        <w:bottom w:val="none" w:sz="0" w:space="0" w:color="auto"/>
        <w:right w:val="none" w:sz="0" w:space="0" w:color="auto"/>
      </w:divBdr>
    </w:div>
    <w:div w:id="1617253529">
      <w:bodyDiv w:val="1"/>
      <w:marLeft w:val="0"/>
      <w:marRight w:val="0"/>
      <w:marTop w:val="0"/>
      <w:marBottom w:val="0"/>
      <w:divBdr>
        <w:top w:val="none" w:sz="0" w:space="0" w:color="auto"/>
        <w:left w:val="none" w:sz="0" w:space="0" w:color="auto"/>
        <w:bottom w:val="none" w:sz="0" w:space="0" w:color="auto"/>
        <w:right w:val="none" w:sz="0" w:space="0" w:color="auto"/>
      </w:divBdr>
      <w:divsChild>
        <w:div w:id="422728882">
          <w:marLeft w:val="274"/>
          <w:marRight w:val="0"/>
          <w:marTop w:val="0"/>
          <w:marBottom w:val="0"/>
          <w:divBdr>
            <w:top w:val="none" w:sz="0" w:space="0" w:color="auto"/>
            <w:left w:val="none" w:sz="0" w:space="0" w:color="auto"/>
            <w:bottom w:val="none" w:sz="0" w:space="0" w:color="auto"/>
            <w:right w:val="none" w:sz="0" w:space="0" w:color="auto"/>
          </w:divBdr>
        </w:div>
        <w:div w:id="163977600">
          <w:marLeft w:val="274"/>
          <w:marRight w:val="0"/>
          <w:marTop w:val="0"/>
          <w:marBottom w:val="0"/>
          <w:divBdr>
            <w:top w:val="none" w:sz="0" w:space="0" w:color="auto"/>
            <w:left w:val="none" w:sz="0" w:space="0" w:color="auto"/>
            <w:bottom w:val="none" w:sz="0" w:space="0" w:color="auto"/>
            <w:right w:val="none" w:sz="0" w:space="0" w:color="auto"/>
          </w:divBdr>
        </w:div>
        <w:div w:id="1504202870">
          <w:marLeft w:val="274"/>
          <w:marRight w:val="0"/>
          <w:marTop w:val="0"/>
          <w:marBottom w:val="0"/>
          <w:divBdr>
            <w:top w:val="none" w:sz="0" w:space="0" w:color="auto"/>
            <w:left w:val="none" w:sz="0" w:space="0" w:color="auto"/>
            <w:bottom w:val="none" w:sz="0" w:space="0" w:color="auto"/>
            <w:right w:val="none" w:sz="0" w:space="0" w:color="auto"/>
          </w:divBdr>
        </w:div>
      </w:divsChild>
    </w:div>
    <w:div w:id="1621496956">
      <w:bodyDiv w:val="1"/>
      <w:marLeft w:val="0"/>
      <w:marRight w:val="0"/>
      <w:marTop w:val="0"/>
      <w:marBottom w:val="0"/>
      <w:divBdr>
        <w:top w:val="none" w:sz="0" w:space="0" w:color="auto"/>
        <w:left w:val="none" w:sz="0" w:space="0" w:color="auto"/>
        <w:bottom w:val="none" w:sz="0" w:space="0" w:color="auto"/>
        <w:right w:val="none" w:sz="0" w:space="0" w:color="auto"/>
      </w:divBdr>
    </w:div>
    <w:div w:id="1625231001">
      <w:bodyDiv w:val="1"/>
      <w:marLeft w:val="0"/>
      <w:marRight w:val="0"/>
      <w:marTop w:val="0"/>
      <w:marBottom w:val="0"/>
      <w:divBdr>
        <w:top w:val="none" w:sz="0" w:space="0" w:color="auto"/>
        <w:left w:val="none" w:sz="0" w:space="0" w:color="auto"/>
        <w:bottom w:val="none" w:sz="0" w:space="0" w:color="auto"/>
        <w:right w:val="none" w:sz="0" w:space="0" w:color="auto"/>
      </w:divBdr>
    </w:div>
    <w:div w:id="1634675315">
      <w:bodyDiv w:val="1"/>
      <w:marLeft w:val="0"/>
      <w:marRight w:val="0"/>
      <w:marTop w:val="0"/>
      <w:marBottom w:val="0"/>
      <w:divBdr>
        <w:top w:val="none" w:sz="0" w:space="0" w:color="auto"/>
        <w:left w:val="none" w:sz="0" w:space="0" w:color="auto"/>
        <w:bottom w:val="none" w:sz="0" w:space="0" w:color="auto"/>
        <w:right w:val="none" w:sz="0" w:space="0" w:color="auto"/>
      </w:divBdr>
    </w:div>
    <w:div w:id="1637100795">
      <w:bodyDiv w:val="1"/>
      <w:marLeft w:val="0"/>
      <w:marRight w:val="0"/>
      <w:marTop w:val="0"/>
      <w:marBottom w:val="0"/>
      <w:divBdr>
        <w:top w:val="none" w:sz="0" w:space="0" w:color="auto"/>
        <w:left w:val="none" w:sz="0" w:space="0" w:color="auto"/>
        <w:bottom w:val="none" w:sz="0" w:space="0" w:color="auto"/>
        <w:right w:val="none" w:sz="0" w:space="0" w:color="auto"/>
      </w:divBdr>
    </w:div>
    <w:div w:id="1644391054">
      <w:bodyDiv w:val="1"/>
      <w:marLeft w:val="0"/>
      <w:marRight w:val="0"/>
      <w:marTop w:val="0"/>
      <w:marBottom w:val="0"/>
      <w:divBdr>
        <w:top w:val="none" w:sz="0" w:space="0" w:color="auto"/>
        <w:left w:val="none" w:sz="0" w:space="0" w:color="auto"/>
        <w:bottom w:val="none" w:sz="0" w:space="0" w:color="auto"/>
        <w:right w:val="none" w:sz="0" w:space="0" w:color="auto"/>
      </w:divBdr>
    </w:div>
    <w:div w:id="1648584868">
      <w:bodyDiv w:val="1"/>
      <w:marLeft w:val="0"/>
      <w:marRight w:val="0"/>
      <w:marTop w:val="0"/>
      <w:marBottom w:val="0"/>
      <w:divBdr>
        <w:top w:val="none" w:sz="0" w:space="0" w:color="auto"/>
        <w:left w:val="none" w:sz="0" w:space="0" w:color="auto"/>
        <w:bottom w:val="none" w:sz="0" w:space="0" w:color="auto"/>
        <w:right w:val="none" w:sz="0" w:space="0" w:color="auto"/>
      </w:divBdr>
    </w:div>
    <w:div w:id="1661427819">
      <w:bodyDiv w:val="1"/>
      <w:marLeft w:val="0"/>
      <w:marRight w:val="0"/>
      <w:marTop w:val="0"/>
      <w:marBottom w:val="0"/>
      <w:divBdr>
        <w:top w:val="none" w:sz="0" w:space="0" w:color="auto"/>
        <w:left w:val="none" w:sz="0" w:space="0" w:color="auto"/>
        <w:bottom w:val="none" w:sz="0" w:space="0" w:color="auto"/>
        <w:right w:val="none" w:sz="0" w:space="0" w:color="auto"/>
      </w:divBdr>
    </w:div>
    <w:div w:id="1667900232">
      <w:bodyDiv w:val="1"/>
      <w:marLeft w:val="0"/>
      <w:marRight w:val="0"/>
      <w:marTop w:val="0"/>
      <w:marBottom w:val="0"/>
      <w:divBdr>
        <w:top w:val="none" w:sz="0" w:space="0" w:color="auto"/>
        <w:left w:val="none" w:sz="0" w:space="0" w:color="auto"/>
        <w:bottom w:val="none" w:sz="0" w:space="0" w:color="auto"/>
        <w:right w:val="none" w:sz="0" w:space="0" w:color="auto"/>
      </w:divBdr>
    </w:div>
    <w:div w:id="1677533118">
      <w:bodyDiv w:val="1"/>
      <w:marLeft w:val="0"/>
      <w:marRight w:val="0"/>
      <w:marTop w:val="0"/>
      <w:marBottom w:val="0"/>
      <w:divBdr>
        <w:top w:val="none" w:sz="0" w:space="0" w:color="auto"/>
        <w:left w:val="none" w:sz="0" w:space="0" w:color="auto"/>
        <w:bottom w:val="none" w:sz="0" w:space="0" w:color="auto"/>
        <w:right w:val="none" w:sz="0" w:space="0" w:color="auto"/>
      </w:divBdr>
    </w:div>
    <w:div w:id="1679231248">
      <w:bodyDiv w:val="1"/>
      <w:marLeft w:val="0"/>
      <w:marRight w:val="0"/>
      <w:marTop w:val="0"/>
      <w:marBottom w:val="0"/>
      <w:divBdr>
        <w:top w:val="none" w:sz="0" w:space="0" w:color="auto"/>
        <w:left w:val="none" w:sz="0" w:space="0" w:color="auto"/>
        <w:bottom w:val="none" w:sz="0" w:space="0" w:color="auto"/>
        <w:right w:val="none" w:sz="0" w:space="0" w:color="auto"/>
      </w:divBdr>
      <w:divsChild>
        <w:div w:id="727653048">
          <w:marLeft w:val="274"/>
          <w:marRight w:val="0"/>
          <w:marTop w:val="0"/>
          <w:marBottom w:val="0"/>
          <w:divBdr>
            <w:top w:val="none" w:sz="0" w:space="0" w:color="auto"/>
            <w:left w:val="none" w:sz="0" w:space="0" w:color="auto"/>
            <w:bottom w:val="none" w:sz="0" w:space="0" w:color="auto"/>
            <w:right w:val="none" w:sz="0" w:space="0" w:color="auto"/>
          </w:divBdr>
        </w:div>
        <w:div w:id="1331104790">
          <w:marLeft w:val="274"/>
          <w:marRight w:val="0"/>
          <w:marTop w:val="0"/>
          <w:marBottom w:val="0"/>
          <w:divBdr>
            <w:top w:val="none" w:sz="0" w:space="0" w:color="auto"/>
            <w:left w:val="none" w:sz="0" w:space="0" w:color="auto"/>
            <w:bottom w:val="none" w:sz="0" w:space="0" w:color="auto"/>
            <w:right w:val="none" w:sz="0" w:space="0" w:color="auto"/>
          </w:divBdr>
        </w:div>
        <w:div w:id="1082947154">
          <w:marLeft w:val="274"/>
          <w:marRight w:val="0"/>
          <w:marTop w:val="0"/>
          <w:marBottom w:val="0"/>
          <w:divBdr>
            <w:top w:val="none" w:sz="0" w:space="0" w:color="auto"/>
            <w:left w:val="none" w:sz="0" w:space="0" w:color="auto"/>
            <w:bottom w:val="none" w:sz="0" w:space="0" w:color="auto"/>
            <w:right w:val="none" w:sz="0" w:space="0" w:color="auto"/>
          </w:divBdr>
        </w:div>
      </w:divsChild>
    </w:div>
    <w:div w:id="1714499809">
      <w:bodyDiv w:val="1"/>
      <w:marLeft w:val="0"/>
      <w:marRight w:val="0"/>
      <w:marTop w:val="0"/>
      <w:marBottom w:val="0"/>
      <w:divBdr>
        <w:top w:val="none" w:sz="0" w:space="0" w:color="auto"/>
        <w:left w:val="none" w:sz="0" w:space="0" w:color="auto"/>
        <w:bottom w:val="none" w:sz="0" w:space="0" w:color="auto"/>
        <w:right w:val="none" w:sz="0" w:space="0" w:color="auto"/>
      </w:divBdr>
    </w:div>
    <w:div w:id="1720668071">
      <w:bodyDiv w:val="1"/>
      <w:marLeft w:val="0"/>
      <w:marRight w:val="0"/>
      <w:marTop w:val="0"/>
      <w:marBottom w:val="0"/>
      <w:divBdr>
        <w:top w:val="none" w:sz="0" w:space="0" w:color="auto"/>
        <w:left w:val="none" w:sz="0" w:space="0" w:color="auto"/>
        <w:bottom w:val="none" w:sz="0" w:space="0" w:color="auto"/>
        <w:right w:val="none" w:sz="0" w:space="0" w:color="auto"/>
      </w:divBdr>
    </w:div>
    <w:div w:id="1722098419">
      <w:bodyDiv w:val="1"/>
      <w:marLeft w:val="0"/>
      <w:marRight w:val="0"/>
      <w:marTop w:val="0"/>
      <w:marBottom w:val="0"/>
      <w:divBdr>
        <w:top w:val="none" w:sz="0" w:space="0" w:color="auto"/>
        <w:left w:val="none" w:sz="0" w:space="0" w:color="auto"/>
        <w:bottom w:val="none" w:sz="0" w:space="0" w:color="auto"/>
        <w:right w:val="none" w:sz="0" w:space="0" w:color="auto"/>
      </w:divBdr>
    </w:div>
    <w:div w:id="1761024797">
      <w:bodyDiv w:val="1"/>
      <w:marLeft w:val="0"/>
      <w:marRight w:val="0"/>
      <w:marTop w:val="0"/>
      <w:marBottom w:val="0"/>
      <w:divBdr>
        <w:top w:val="none" w:sz="0" w:space="0" w:color="auto"/>
        <w:left w:val="none" w:sz="0" w:space="0" w:color="auto"/>
        <w:bottom w:val="none" w:sz="0" w:space="0" w:color="auto"/>
        <w:right w:val="none" w:sz="0" w:space="0" w:color="auto"/>
      </w:divBdr>
    </w:div>
    <w:div w:id="1762950066">
      <w:bodyDiv w:val="1"/>
      <w:marLeft w:val="0"/>
      <w:marRight w:val="0"/>
      <w:marTop w:val="0"/>
      <w:marBottom w:val="0"/>
      <w:divBdr>
        <w:top w:val="none" w:sz="0" w:space="0" w:color="auto"/>
        <w:left w:val="none" w:sz="0" w:space="0" w:color="auto"/>
        <w:bottom w:val="none" w:sz="0" w:space="0" w:color="auto"/>
        <w:right w:val="none" w:sz="0" w:space="0" w:color="auto"/>
      </w:divBdr>
    </w:div>
    <w:div w:id="1783063411">
      <w:bodyDiv w:val="1"/>
      <w:marLeft w:val="0"/>
      <w:marRight w:val="0"/>
      <w:marTop w:val="0"/>
      <w:marBottom w:val="0"/>
      <w:divBdr>
        <w:top w:val="none" w:sz="0" w:space="0" w:color="auto"/>
        <w:left w:val="none" w:sz="0" w:space="0" w:color="auto"/>
        <w:bottom w:val="none" w:sz="0" w:space="0" w:color="auto"/>
        <w:right w:val="none" w:sz="0" w:space="0" w:color="auto"/>
      </w:divBdr>
    </w:div>
    <w:div w:id="1816221613">
      <w:bodyDiv w:val="1"/>
      <w:marLeft w:val="0"/>
      <w:marRight w:val="0"/>
      <w:marTop w:val="0"/>
      <w:marBottom w:val="0"/>
      <w:divBdr>
        <w:top w:val="none" w:sz="0" w:space="0" w:color="auto"/>
        <w:left w:val="none" w:sz="0" w:space="0" w:color="auto"/>
        <w:bottom w:val="none" w:sz="0" w:space="0" w:color="auto"/>
        <w:right w:val="none" w:sz="0" w:space="0" w:color="auto"/>
      </w:divBdr>
    </w:div>
    <w:div w:id="1821925457">
      <w:bodyDiv w:val="1"/>
      <w:marLeft w:val="0"/>
      <w:marRight w:val="0"/>
      <w:marTop w:val="0"/>
      <w:marBottom w:val="0"/>
      <w:divBdr>
        <w:top w:val="none" w:sz="0" w:space="0" w:color="auto"/>
        <w:left w:val="none" w:sz="0" w:space="0" w:color="auto"/>
        <w:bottom w:val="none" w:sz="0" w:space="0" w:color="auto"/>
        <w:right w:val="none" w:sz="0" w:space="0" w:color="auto"/>
      </w:divBdr>
      <w:divsChild>
        <w:div w:id="731542021">
          <w:marLeft w:val="274"/>
          <w:marRight w:val="0"/>
          <w:marTop w:val="0"/>
          <w:marBottom w:val="0"/>
          <w:divBdr>
            <w:top w:val="none" w:sz="0" w:space="0" w:color="auto"/>
            <w:left w:val="none" w:sz="0" w:space="0" w:color="auto"/>
            <w:bottom w:val="none" w:sz="0" w:space="0" w:color="auto"/>
            <w:right w:val="none" w:sz="0" w:space="0" w:color="auto"/>
          </w:divBdr>
        </w:div>
        <w:div w:id="210771529">
          <w:marLeft w:val="274"/>
          <w:marRight w:val="0"/>
          <w:marTop w:val="0"/>
          <w:marBottom w:val="0"/>
          <w:divBdr>
            <w:top w:val="none" w:sz="0" w:space="0" w:color="auto"/>
            <w:left w:val="none" w:sz="0" w:space="0" w:color="auto"/>
            <w:bottom w:val="none" w:sz="0" w:space="0" w:color="auto"/>
            <w:right w:val="none" w:sz="0" w:space="0" w:color="auto"/>
          </w:divBdr>
        </w:div>
        <w:div w:id="714112798">
          <w:marLeft w:val="274"/>
          <w:marRight w:val="0"/>
          <w:marTop w:val="0"/>
          <w:marBottom w:val="0"/>
          <w:divBdr>
            <w:top w:val="none" w:sz="0" w:space="0" w:color="auto"/>
            <w:left w:val="none" w:sz="0" w:space="0" w:color="auto"/>
            <w:bottom w:val="none" w:sz="0" w:space="0" w:color="auto"/>
            <w:right w:val="none" w:sz="0" w:space="0" w:color="auto"/>
          </w:divBdr>
        </w:div>
        <w:div w:id="1257471476">
          <w:marLeft w:val="274"/>
          <w:marRight w:val="0"/>
          <w:marTop w:val="0"/>
          <w:marBottom w:val="0"/>
          <w:divBdr>
            <w:top w:val="none" w:sz="0" w:space="0" w:color="auto"/>
            <w:left w:val="none" w:sz="0" w:space="0" w:color="auto"/>
            <w:bottom w:val="none" w:sz="0" w:space="0" w:color="auto"/>
            <w:right w:val="none" w:sz="0" w:space="0" w:color="auto"/>
          </w:divBdr>
        </w:div>
        <w:div w:id="1836920048">
          <w:marLeft w:val="274"/>
          <w:marRight w:val="0"/>
          <w:marTop w:val="0"/>
          <w:marBottom w:val="0"/>
          <w:divBdr>
            <w:top w:val="none" w:sz="0" w:space="0" w:color="auto"/>
            <w:left w:val="none" w:sz="0" w:space="0" w:color="auto"/>
            <w:bottom w:val="none" w:sz="0" w:space="0" w:color="auto"/>
            <w:right w:val="none" w:sz="0" w:space="0" w:color="auto"/>
          </w:divBdr>
        </w:div>
        <w:div w:id="626283304">
          <w:marLeft w:val="274"/>
          <w:marRight w:val="0"/>
          <w:marTop w:val="0"/>
          <w:marBottom w:val="0"/>
          <w:divBdr>
            <w:top w:val="none" w:sz="0" w:space="0" w:color="auto"/>
            <w:left w:val="none" w:sz="0" w:space="0" w:color="auto"/>
            <w:bottom w:val="none" w:sz="0" w:space="0" w:color="auto"/>
            <w:right w:val="none" w:sz="0" w:space="0" w:color="auto"/>
          </w:divBdr>
        </w:div>
        <w:div w:id="2003271667">
          <w:marLeft w:val="274"/>
          <w:marRight w:val="0"/>
          <w:marTop w:val="0"/>
          <w:marBottom w:val="0"/>
          <w:divBdr>
            <w:top w:val="none" w:sz="0" w:space="0" w:color="auto"/>
            <w:left w:val="none" w:sz="0" w:space="0" w:color="auto"/>
            <w:bottom w:val="none" w:sz="0" w:space="0" w:color="auto"/>
            <w:right w:val="none" w:sz="0" w:space="0" w:color="auto"/>
          </w:divBdr>
        </w:div>
        <w:div w:id="92282701">
          <w:marLeft w:val="274"/>
          <w:marRight w:val="0"/>
          <w:marTop w:val="0"/>
          <w:marBottom w:val="0"/>
          <w:divBdr>
            <w:top w:val="none" w:sz="0" w:space="0" w:color="auto"/>
            <w:left w:val="none" w:sz="0" w:space="0" w:color="auto"/>
            <w:bottom w:val="none" w:sz="0" w:space="0" w:color="auto"/>
            <w:right w:val="none" w:sz="0" w:space="0" w:color="auto"/>
          </w:divBdr>
        </w:div>
      </w:divsChild>
    </w:div>
    <w:div w:id="1835416923">
      <w:bodyDiv w:val="1"/>
      <w:marLeft w:val="0"/>
      <w:marRight w:val="0"/>
      <w:marTop w:val="0"/>
      <w:marBottom w:val="0"/>
      <w:divBdr>
        <w:top w:val="none" w:sz="0" w:space="0" w:color="auto"/>
        <w:left w:val="none" w:sz="0" w:space="0" w:color="auto"/>
        <w:bottom w:val="none" w:sz="0" w:space="0" w:color="auto"/>
        <w:right w:val="none" w:sz="0" w:space="0" w:color="auto"/>
      </w:divBdr>
    </w:div>
    <w:div w:id="1839996785">
      <w:bodyDiv w:val="1"/>
      <w:marLeft w:val="0"/>
      <w:marRight w:val="0"/>
      <w:marTop w:val="0"/>
      <w:marBottom w:val="0"/>
      <w:divBdr>
        <w:top w:val="none" w:sz="0" w:space="0" w:color="auto"/>
        <w:left w:val="none" w:sz="0" w:space="0" w:color="auto"/>
        <w:bottom w:val="none" w:sz="0" w:space="0" w:color="auto"/>
        <w:right w:val="none" w:sz="0" w:space="0" w:color="auto"/>
      </w:divBdr>
    </w:div>
    <w:div w:id="1840343003">
      <w:bodyDiv w:val="1"/>
      <w:marLeft w:val="0"/>
      <w:marRight w:val="0"/>
      <w:marTop w:val="0"/>
      <w:marBottom w:val="0"/>
      <w:divBdr>
        <w:top w:val="none" w:sz="0" w:space="0" w:color="auto"/>
        <w:left w:val="none" w:sz="0" w:space="0" w:color="auto"/>
        <w:bottom w:val="none" w:sz="0" w:space="0" w:color="auto"/>
        <w:right w:val="none" w:sz="0" w:space="0" w:color="auto"/>
      </w:divBdr>
    </w:div>
    <w:div w:id="1871987970">
      <w:bodyDiv w:val="1"/>
      <w:marLeft w:val="0"/>
      <w:marRight w:val="0"/>
      <w:marTop w:val="0"/>
      <w:marBottom w:val="0"/>
      <w:divBdr>
        <w:top w:val="none" w:sz="0" w:space="0" w:color="auto"/>
        <w:left w:val="none" w:sz="0" w:space="0" w:color="auto"/>
        <w:bottom w:val="none" w:sz="0" w:space="0" w:color="auto"/>
        <w:right w:val="none" w:sz="0" w:space="0" w:color="auto"/>
      </w:divBdr>
    </w:div>
    <w:div w:id="1889564216">
      <w:bodyDiv w:val="1"/>
      <w:marLeft w:val="0"/>
      <w:marRight w:val="0"/>
      <w:marTop w:val="0"/>
      <w:marBottom w:val="0"/>
      <w:divBdr>
        <w:top w:val="none" w:sz="0" w:space="0" w:color="auto"/>
        <w:left w:val="none" w:sz="0" w:space="0" w:color="auto"/>
        <w:bottom w:val="none" w:sz="0" w:space="0" w:color="auto"/>
        <w:right w:val="none" w:sz="0" w:space="0" w:color="auto"/>
      </w:divBdr>
    </w:div>
    <w:div w:id="1898783385">
      <w:bodyDiv w:val="1"/>
      <w:marLeft w:val="0"/>
      <w:marRight w:val="0"/>
      <w:marTop w:val="0"/>
      <w:marBottom w:val="0"/>
      <w:divBdr>
        <w:top w:val="none" w:sz="0" w:space="0" w:color="auto"/>
        <w:left w:val="none" w:sz="0" w:space="0" w:color="auto"/>
        <w:bottom w:val="none" w:sz="0" w:space="0" w:color="auto"/>
        <w:right w:val="none" w:sz="0" w:space="0" w:color="auto"/>
      </w:divBdr>
    </w:div>
    <w:div w:id="1910536778">
      <w:bodyDiv w:val="1"/>
      <w:marLeft w:val="0"/>
      <w:marRight w:val="0"/>
      <w:marTop w:val="0"/>
      <w:marBottom w:val="0"/>
      <w:divBdr>
        <w:top w:val="none" w:sz="0" w:space="0" w:color="auto"/>
        <w:left w:val="none" w:sz="0" w:space="0" w:color="auto"/>
        <w:bottom w:val="none" w:sz="0" w:space="0" w:color="auto"/>
        <w:right w:val="none" w:sz="0" w:space="0" w:color="auto"/>
      </w:divBdr>
    </w:div>
    <w:div w:id="1910725618">
      <w:bodyDiv w:val="1"/>
      <w:marLeft w:val="0"/>
      <w:marRight w:val="0"/>
      <w:marTop w:val="0"/>
      <w:marBottom w:val="0"/>
      <w:divBdr>
        <w:top w:val="none" w:sz="0" w:space="0" w:color="auto"/>
        <w:left w:val="none" w:sz="0" w:space="0" w:color="auto"/>
        <w:bottom w:val="none" w:sz="0" w:space="0" w:color="auto"/>
        <w:right w:val="none" w:sz="0" w:space="0" w:color="auto"/>
      </w:divBdr>
    </w:div>
    <w:div w:id="1946305127">
      <w:bodyDiv w:val="1"/>
      <w:marLeft w:val="0"/>
      <w:marRight w:val="0"/>
      <w:marTop w:val="0"/>
      <w:marBottom w:val="0"/>
      <w:divBdr>
        <w:top w:val="none" w:sz="0" w:space="0" w:color="auto"/>
        <w:left w:val="none" w:sz="0" w:space="0" w:color="auto"/>
        <w:bottom w:val="none" w:sz="0" w:space="0" w:color="auto"/>
        <w:right w:val="none" w:sz="0" w:space="0" w:color="auto"/>
      </w:divBdr>
    </w:div>
    <w:div w:id="1948081795">
      <w:bodyDiv w:val="1"/>
      <w:marLeft w:val="0"/>
      <w:marRight w:val="0"/>
      <w:marTop w:val="0"/>
      <w:marBottom w:val="0"/>
      <w:divBdr>
        <w:top w:val="none" w:sz="0" w:space="0" w:color="auto"/>
        <w:left w:val="none" w:sz="0" w:space="0" w:color="auto"/>
        <w:bottom w:val="none" w:sz="0" w:space="0" w:color="auto"/>
        <w:right w:val="none" w:sz="0" w:space="0" w:color="auto"/>
      </w:divBdr>
      <w:divsChild>
        <w:div w:id="850611351">
          <w:marLeft w:val="274"/>
          <w:marRight w:val="0"/>
          <w:marTop w:val="0"/>
          <w:marBottom w:val="0"/>
          <w:divBdr>
            <w:top w:val="none" w:sz="0" w:space="0" w:color="auto"/>
            <w:left w:val="none" w:sz="0" w:space="0" w:color="auto"/>
            <w:bottom w:val="none" w:sz="0" w:space="0" w:color="auto"/>
            <w:right w:val="none" w:sz="0" w:space="0" w:color="auto"/>
          </w:divBdr>
        </w:div>
        <w:div w:id="1117218186">
          <w:marLeft w:val="274"/>
          <w:marRight w:val="0"/>
          <w:marTop w:val="0"/>
          <w:marBottom w:val="0"/>
          <w:divBdr>
            <w:top w:val="none" w:sz="0" w:space="0" w:color="auto"/>
            <w:left w:val="none" w:sz="0" w:space="0" w:color="auto"/>
            <w:bottom w:val="none" w:sz="0" w:space="0" w:color="auto"/>
            <w:right w:val="none" w:sz="0" w:space="0" w:color="auto"/>
          </w:divBdr>
        </w:div>
      </w:divsChild>
    </w:div>
    <w:div w:id="1963615387">
      <w:bodyDiv w:val="1"/>
      <w:marLeft w:val="0"/>
      <w:marRight w:val="0"/>
      <w:marTop w:val="0"/>
      <w:marBottom w:val="0"/>
      <w:divBdr>
        <w:top w:val="none" w:sz="0" w:space="0" w:color="auto"/>
        <w:left w:val="none" w:sz="0" w:space="0" w:color="auto"/>
        <w:bottom w:val="none" w:sz="0" w:space="0" w:color="auto"/>
        <w:right w:val="none" w:sz="0" w:space="0" w:color="auto"/>
      </w:divBdr>
    </w:div>
    <w:div w:id="1974871811">
      <w:bodyDiv w:val="1"/>
      <w:marLeft w:val="0"/>
      <w:marRight w:val="0"/>
      <w:marTop w:val="0"/>
      <w:marBottom w:val="0"/>
      <w:divBdr>
        <w:top w:val="none" w:sz="0" w:space="0" w:color="auto"/>
        <w:left w:val="none" w:sz="0" w:space="0" w:color="auto"/>
        <w:bottom w:val="none" w:sz="0" w:space="0" w:color="auto"/>
        <w:right w:val="none" w:sz="0" w:space="0" w:color="auto"/>
      </w:divBdr>
    </w:div>
    <w:div w:id="1975717475">
      <w:bodyDiv w:val="1"/>
      <w:marLeft w:val="0"/>
      <w:marRight w:val="0"/>
      <w:marTop w:val="0"/>
      <w:marBottom w:val="0"/>
      <w:divBdr>
        <w:top w:val="none" w:sz="0" w:space="0" w:color="auto"/>
        <w:left w:val="none" w:sz="0" w:space="0" w:color="auto"/>
        <w:bottom w:val="none" w:sz="0" w:space="0" w:color="auto"/>
        <w:right w:val="none" w:sz="0" w:space="0" w:color="auto"/>
      </w:divBdr>
    </w:div>
    <w:div w:id="1984770814">
      <w:bodyDiv w:val="1"/>
      <w:marLeft w:val="0"/>
      <w:marRight w:val="0"/>
      <w:marTop w:val="0"/>
      <w:marBottom w:val="0"/>
      <w:divBdr>
        <w:top w:val="none" w:sz="0" w:space="0" w:color="auto"/>
        <w:left w:val="none" w:sz="0" w:space="0" w:color="auto"/>
        <w:bottom w:val="none" w:sz="0" w:space="0" w:color="auto"/>
        <w:right w:val="none" w:sz="0" w:space="0" w:color="auto"/>
      </w:divBdr>
    </w:div>
    <w:div w:id="1993557454">
      <w:bodyDiv w:val="1"/>
      <w:marLeft w:val="0"/>
      <w:marRight w:val="0"/>
      <w:marTop w:val="0"/>
      <w:marBottom w:val="0"/>
      <w:divBdr>
        <w:top w:val="none" w:sz="0" w:space="0" w:color="auto"/>
        <w:left w:val="none" w:sz="0" w:space="0" w:color="auto"/>
        <w:bottom w:val="none" w:sz="0" w:space="0" w:color="auto"/>
        <w:right w:val="none" w:sz="0" w:space="0" w:color="auto"/>
      </w:divBdr>
      <w:divsChild>
        <w:div w:id="703754105">
          <w:marLeft w:val="274"/>
          <w:marRight w:val="0"/>
          <w:marTop w:val="0"/>
          <w:marBottom w:val="0"/>
          <w:divBdr>
            <w:top w:val="none" w:sz="0" w:space="0" w:color="auto"/>
            <w:left w:val="none" w:sz="0" w:space="0" w:color="auto"/>
            <w:bottom w:val="none" w:sz="0" w:space="0" w:color="auto"/>
            <w:right w:val="none" w:sz="0" w:space="0" w:color="auto"/>
          </w:divBdr>
        </w:div>
        <w:div w:id="1402945361">
          <w:marLeft w:val="274"/>
          <w:marRight w:val="0"/>
          <w:marTop w:val="0"/>
          <w:marBottom w:val="0"/>
          <w:divBdr>
            <w:top w:val="none" w:sz="0" w:space="0" w:color="auto"/>
            <w:left w:val="none" w:sz="0" w:space="0" w:color="auto"/>
            <w:bottom w:val="none" w:sz="0" w:space="0" w:color="auto"/>
            <w:right w:val="none" w:sz="0" w:space="0" w:color="auto"/>
          </w:divBdr>
        </w:div>
        <w:div w:id="813302852">
          <w:marLeft w:val="274"/>
          <w:marRight w:val="0"/>
          <w:marTop w:val="0"/>
          <w:marBottom w:val="0"/>
          <w:divBdr>
            <w:top w:val="none" w:sz="0" w:space="0" w:color="auto"/>
            <w:left w:val="none" w:sz="0" w:space="0" w:color="auto"/>
            <w:bottom w:val="none" w:sz="0" w:space="0" w:color="auto"/>
            <w:right w:val="none" w:sz="0" w:space="0" w:color="auto"/>
          </w:divBdr>
        </w:div>
        <w:div w:id="1957055073">
          <w:marLeft w:val="274"/>
          <w:marRight w:val="0"/>
          <w:marTop w:val="0"/>
          <w:marBottom w:val="0"/>
          <w:divBdr>
            <w:top w:val="none" w:sz="0" w:space="0" w:color="auto"/>
            <w:left w:val="none" w:sz="0" w:space="0" w:color="auto"/>
            <w:bottom w:val="none" w:sz="0" w:space="0" w:color="auto"/>
            <w:right w:val="none" w:sz="0" w:space="0" w:color="auto"/>
          </w:divBdr>
        </w:div>
        <w:div w:id="360865451">
          <w:marLeft w:val="274"/>
          <w:marRight w:val="0"/>
          <w:marTop w:val="0"/>
          <w:marBottom w:val="0"/>
          <w:divBdr>
            <w:top w:val="none" w:sz="0" w:space="0" w:color="auto"/>
            <w:left w:val="none" w:sz="0" w:space="0" w:color="auto"/>
            <w:bottom w:val="none" w:sz="0" w:space="0" w:color="auto"/>
            <w:right w:val="none" w:sz="0" w:space="0" w:color="auto"/>
          </w:divBdr>
        </w:div>
      </w:divsChild>
    </w:div>
    <w:div w:id="1993560511">
      <w:bodyDiv w:val="1"/>
      <w:marLeft w:val="0"/>
      <w:marRight w:val="0"/>
      <w:marTop w:val="0"/>
      <w:marBottom w:val="0"/>
      <w:divBdr>
        <w:top w:val="none" w:sz="0" w:space="0" w:color="auto"/>
        <w:left w:val="none" w:sz="0" w:space="0" w:color="auto"/>
        <w:bottom w:val="none" w:sz="0" w:space="0" w:color="auto"/>
        <w:right w:val="none" w:sz="0" w:space="0" w:color="auto"/>
      </w:divBdr>
    </w:div>
    <w:div w:id="1995062901">
      <w:bodyDiv w:val="1"/>
      <w:marLeft w:val="0"/>
      <w:marRight w:val="0"/>
      <w:marTop w:val="0"/>
      <w:marBottom w:val="0"/>
      <w:divBdr>
        <w:top w:val="none" w:sz="0" w:space="0" w:color="auto"/>
        <w:left w:val="none" w:sz="0" w:space="0" w:color="auto"/>
        <w:bottom w:val="none" w:sz="0" w:space="0" w:color="auto"/>
        <w:right w:val="none" w:sz="0" w:space="0" w:color="auto"/>
      </w:divBdr>
    </w:div>
    <w:div w:id="2004695091">
      <w:bodyDiv w:val="1"/>
      <w:marLeft w:val="0"/>
      <w:marRight w:val="0"/>
      <w:marTop w:val="0"/>
      <w:marBottom w:val="0"/>
      <w:divBdr>
        <w:top w:val="none" w:sz="0" w:space="0" w:color="auto"/>
        <w:left w:val="none" w:sz="0" w:space="0" w:color="auto"/>
        <w:bottom w:val="none" w:sz="0" w:space="0" w:color="auto"/>
        <w:right w:val="none" w:sz="0" w:space="0" w:color="auto"/>
      </w:divBdr>
    </w:div>
    <w:div w:id="2006786238">
      <w:bodyDiv w:val="1"/>
      <w:marLeft w:val="0"/>
      <w:marRight w:val="0"/>
      <w:marTop w:val="0"/>
      <w:marBottom w:val="0"/>
      <w:divBdr>
        <w:top w:val="none" w:sz="0" w:space="0" w:color="auto"/>
        <w:left w:val="none" w:sz="0" w:space="0" w:color="auto"/>
        <w:bottom w:val="none" w:sz="0" w:space="0" w:color="auto"/>
        <w:right w:val="none" w:sz="0" w:space="0" w:color="auto"/>
      </w:divBdr>
    </w:div>
    <w:div w:id="2013557131">
      <w:bodyDiv w:val="1"/>
      <w:marLeft w:val="0"/>
      <w:marRight w:val="0"/>
      <w:marTop w:val="0"/>
      <w:marBottom w:val="0"/>
      <w:divBdr>
        <w:top w:val="none" w:sz="0" w:space="0" w:color="auto"/>
        <w:left w:val="none" w:sz="0" w:space="0" w:color="auto"/>
        <w:bottom w:val="none" w:sz="0" w:space="0" w:color="auto"/>
        <w:right w:val="none" w:sz="0" w:space="0" w:color="auto"/>
      </w:divBdr>
    </w:div>
    <w:div w:id="2025088927">
      <w:bodyDiv w:val="1"/>
      <w:marLeft w:val="0"/>
      <w:marRight w:val="0"/>
      <w:marTop w:val="0"/>
      <w:marBottom w:val="0"/>
      <w:divBdr>
        <w:top w:val="none" w:sz="0" w:space="0" w:color="auto"/>
        <w:left w:val="none" w:sz="0" w:space="0" w:color="auto"/>
        <w:bottom w:val="none" w:sz="0" w:space="0" w:color="auto"/>
        <w:right w:val="none" w:sz="0" w:space="0" w:color="auto"/>
      </w:divBdr>
    </w:div>
    <w:div w:id="2028555961">
      <w:bodyDiv w:val="1"/>
      <w:marLeft w:val="0"/>
      <w:marRight w:val="0"/>
      <w:marTop w:val="0"/>
      <w:marBottom w:val="0"/>
      <w:divBdr>
        <w:top w:val="none" w:sz="0" w:space="0" w:color="auto"/>
        <w:left w:val="none" w:sz="0" w:space="0" w:color="auto"/>
        <w:bottom w:val="none" w:sz="0" w:space="0" w:color="auto"/>
        <w:right w:val="none" w:sz="0" w:space="0" w:color="auto"/>
      </w:divBdr>
    </w:div>
    <w:div w:id="2035690944">
      <w:bodyDiv w:val="1"/>
      <w:marLeft w:val="0"/>
      <w:marRight w:val="0"/>
      <w:marTop w:val="0"/>
      <w:marBottom w:val="0"/>
      <w:divBdr>
        <w:top w:val="none" w:sz="0" w:space="0" w:color="auto"/>
        <w:left w:val="none" w:sz="0" w:space="0" w:color="auto"/>
        <w:bottom w:val="none" w:sz="0" w:space="0" w:color="auto"/>
        <w:right w:val="none" w:sz="0" w:space="0" w:color="auto"/>
      </w:divBdr>
    </w:div>
    <w:div w:id="2037807463">
      <w:bodyDiv w:val="1"/>
      <w:marLeft w:val="0"/>
      <w:marRight w:val="0"/>
      <w:marTop w:val="0"/>
      <w:marBottom w:val="0"/>
      <w:divBdr>
        <w:top w:val="none" w:sz="0" w:space="0" w:color="auto"/>
        <w:left w:val="none" w:sz="0" w:space="0" w:color="auto"/>
        <w:bottom w:val="none" w:sz="0" w:space="0" w:color="auto"/>
        <w:right w:val="none" w:sz="0" w:space="0" w:color="auto"/>
      </w:divBdr>
    </w:div>
    <w:div w:id="2039428144">
      <w:bodyDiv w:val="1"/>
      <w:marLeft w:val="0"/>
      <w:marRight w:val="0"/>
      <w:marTop w:val="0"/>
      <w:marBottom w:val="0"/>
      <w:divBdr>
        <w:top w:val="none" w:sz="0" w:space="0" w:color="auto"/>
        <w:left w:val="none" w:sz="0" w:space="0" w:color="auto"/>
        <w:bottom w:val="none" w:sz="0" w:space="0" w:color="auto"/>
        <w:right w:val="none" w:sz="0" w:space="0" w:color="auto"/>
      </w:divBdr>
    </w:div>
    <w:div w:id="2046325371">
      <w:bodyDiv w:val="1"/>
      <w:marLeft w:val="0"/>
      <w:marRight w:val="0"/>
      <w:marTop w:val="0"/>
      <w:marBottom w:val="0"/>
      <w:divBdr>
        <w:top w:val="none" w:sz="0" w:space="0" w:color="auto"/>
        <w:left w:val="none" w:sz="0" w:space="0" w:color="auto"/>
        <w:bottom w:val="none" w:sz="0" w:space="0" w:color="auto"/>
        <w:right w:val="none" w:sz="0" w:space="0" w:color="auto"/>
      </w:divBdr>
    </w:div>
    <w:div w:id="2048678099">
      <w:bodyDiv w:val="1"/>
      <w:marLeft w:val="0"/>
      <w:marRight w:val="0"/>
      <w:marTop w:val="0"/>
      <w:marBottom w:val="0"/>
      <w:divBdr>
        <w:top w:val="none" w:sz="0" w:space="0" w:color="auto"/>
        <w:left w:val="none" w:sz="0" w:space="0" w:color="auto"/>
        <w:bottom w:val="none" w:sz="0" w:space="0" w:color="auto"/>
        <w:right w:val="none" w:sz="0" w:space="0" w:color="auto"/>
      </w:divBdr>
    </w:div>
    <w:div w:id="2057970910">
      <w:bodyDiv w:val="1"/>
      <w:marLeft w:val="0"/>
      <w:marRight w:val="0"/>
      <w:marTop w:val="0"/>
      <w:marBottom w:val="0"/>
      <w:divBdr>
        <w:top w:val="none" w:sz="0" w:space="0" w:color="auto"/>
        <w:left w:val="none" w:sz="0" w:space="0" w:color="auto"/>
        <w:bottom w:val="none" w:sz="0" w:space="0" w:color="auto"/>
        <w:right w:val="none" w:sz="0" w:space="0" w:color="auto"/>
      </w:divBdr>
    </w:div>
    <w:div w:id="2067337805">
      <w:bodyDiv w:val="1"/>
      <w:marLeft w:val="0"/>
      <w:marRight w:val="0"/>
      <w:marTop w:val="0"/>
      <w:marBottom w:val="0"/>
      <w:divBdr>
        <w:top w:val="none" w:sz="0" w:space="0" w:color="auto"/>
        <w:left w:val="none" w:sz="0" w:space="0" w:color="auto"/>
        <w:bottom w:val="none" w:sz="0" w:space="0" w:color="auto"/>
        <w:right w:val="none" w:sz="0" w:space="0" w:color="auto"/>
      </w:divBdr>
    </w:div>
    <w:div w:id="2076120066">
      <w:bodyDiv w:val="1"/>
      <w:marLeft w:val="0"/>
      <w:marRight w:val="0"/>
      <w:marTop w:val="0"/>
      <w:marBottom w:val="0"/>
      <w:divBdr>
        <w:top w:val="none" w:sz="0" w:space="0" w:color="auto"/>
        <w:left w:val="none" w:sz="0" w:space="0" w:color="auto"/>
        <w:bottom w:val="none" w:sz="0" w:space="0" w:color="auto"/>
        <w:right w:val="none" w:sz="0" w:space="0" w:color="auto"/>
      </w:divBdr>
    </w:div>
    <w:div w:id="2076275045">
      <w:bodyDiv w:val="1"/>
      <w:marLeft w:val="0"/>
      <w:marRight w:val="0"/>
      <w:marTop w:val="0"/>
      <w:marBottom w:val="0"/>
      <w:divBdr>
        <w:top w:val="none" w:sz="0" w:space="0" w:color="auto"/>
        <w:left w:val="none" w:sz="0" w:space="0" w:color="auto"/>
        <w:bottom w:val="none" w:sz="0" w:space="0" w:color="auto"/>
        <w:right w:val="none" w:sz="0" w:space="0" w:color="auto"/>
      </w:divBdr>
    </w:div>
    <w:div w:id="2076314889">
      <w:bodyDiv w:val="1"/>
      <w:marLeft w:val="0"/>
      <w:marRight w:val="0"/>
      <w:marTop w:val="0"/>
      <w:marBottom w:val="0"/>
      <w:divBdr>
        <w:top w:val="none" w:sz="0" w:space="0" w:color="auto"/>
        <w:left w:val="none" w:sz="0" w:space="0" w:color="auto"/>
        <w:bottom w:val="none" w:sz="0" w:space="0" w:color="auto"/>
        <w:right w:val="none" w:sz="0" w:space="0" w:color="auto"/>
      </w:divBdr>
    </w:div>
    <w:div w:id="2083943313">
      <w:bodyDiv w:val="1"/>
      <w:marLeft w:val="0"/>
      <w:marRight w:val="0"/>
      <w:marTop w:val="0"/>
      <w:marBottom w:val="0"/>
      <w:divBdr>
        <w:top w:val="none" w:sz="0" w:space="0" w:color="auto"/>
        <w:left w:val="none" w:sz="0" w:space="0" w:color="auto"/>
        <w:bottom w:val="none" w:sz="0" w:space="0" w:color="auto"/>
        <w:right w:val="none" w:sz="0" w:space="0" w:color="auto"/>
      </w:divBdr>
    </w:div>
    <w:div w:id="2084718269">
      <w:bodyDiv w:val="1"/>
      <w:marLeft w:val="0"/>
      <w:marRight w:val="0"/>
      <w:marTop w:val="0"/>
      <w:marBottom w:val="0"/>
      <w:divBdr>
        <w:top w:val="none" w:sz="0" w:space="0" w:color="auto"/>
        <w:left w:val="none" w:sz="0" w:space="0" w:color="auto"/>
        <w:bottom w:val="none" w:sz="0" w:space="0" w:color="auto"/>
        <w:right w:val="none" w:sz="0" w:space="0" w:color="auto"/>
      </w:divBdr>
    </w:div>
    <w:div w:id="2099668627">
      <w:bodyDiv w:val="1"/>
      <w:marLeft w:val="0"/>
      <w:marRight w:val="0"/>
      <w:marTop w:val="0"/>
      <w:marBottom w:val="0"/>
      <w:divBdr>
        <w:top w:val="none" w:sz="0" w:space="0" w:color="auto"/>
        <w:left w:val="none" w:sz="0" w:space="0" w:color="auto"/>
        <w:bottom w:val="none" w:sz="0" w:space="0" w:color="auto"/>
        <w:right w:val="none" w:sz="0" w:space="0" w:color="auto"/>
      </w:divBdr>
    </w:div>
    <w:div w:id="2117014390">
      <w:bodyDiv w:val="1"/>
      <w:marLeft w:val="0"/>
      <w:marRight w:val="0"/>
      <w:marTop w:val="0"/>
      <w:marBottom w:val="0"/>
      <w:divBdr>
        <w:top w:val="none" w:sz="0" w:space="0" w:color="auto"/>
        <w:left w:val="none" w:sz="0" w:space="0" w:color="auto"/>
        <w:bottom w:val="none" w:sz="0" w:space="0" w:color="auto"/>
        <w:right w:val="none" w:sz="0" w:space="0" w:color="auto"/>
      </w:divBdr>
    </w:div>
    <w:div w:id="2125071436">
      <w:bodyDiv w:val="1"/>
      <w:marLeft w:val="0"/>
      <w:marRight w:val="0"/>
      <w:marTop w:val="0"/>
      <w:marBottom w:val="0"/>
      <w:divBdr>
        <w:top w:val="none" w:sz="0" w:space="0" w:color="auto"/>
        <w:left w:val="none" w:sz="0" w:space="0" w:color="auto"/>
        <w:bottom w:val="none" w:sz="0" w:space="0" w:color="auto"/>
        <w:right w:val="none" w:sz="0" w:space="0" w:color="auto"/>
      </w:divBdr>
    </w:div>
    <w:div w:id="212784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olkit.climate.gov/"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36</Pages>
  <Words>12650</Words>
  <Characters>71599</Characters>
  <Application>Microsoft Office Word</Application>
  <DocSecurity>0</DocSecurity>
  <Lines>2105</Lines>
  <Paragraphs>1108</Paragraphs>
  <ScaleCrop>false</ScaleCrop>
  <HeadingPairs>
    <vt:vector size="2" baseType="variant">
      <vt:variant>
        <vt:lpstr>Title</vt:lpstr>
      </vt:variant>
      <vt:variant>
        <vt:i4>1</vt:i4>
      </vt:variant>
    </vt:vector>
  </HeadingPairs>
  <TitlesOfParts>
    <vt:vector size="1" baseType="lpstr">
      <vt:lpstr/>
    </vt:vector>
  </TitlesOfParts>
  <Company>AECOM</Company>
  <LinksUpToDate>false</LinksUpToDate>
  <CharactersWithSpaces>83141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Sandra</dc:creator>
  <cp:lastModifiedBy>Vandever, Justin</cp:lastModifiedBy>
  <cp:revision>34</cp:revision>
  <cp:lastPrinted>2016-10-13T22:00:00Z</cp:lastPrinted>
  <dcterms:created xsi:type="dcterms:W3CDTF">2016-10-14T18:16:00Z</dcterms:created>
  <dcterms:modified xsi:type="dcterms:W3CDTF">2016-11-14T23:00:00Z</dcterms:modified>
</cp:coreProperties>
</file>